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extended-properties+xml" PartName="/docProps/app.xml"/>
  <Override ContentType="image/jpeg" PartName="/word/media/image1.jpeg"/>
  <Override ContentType="application/vnd.openxmlformats-officedocument.wordprocessingml.header+xml" PartName="/word/header1.xml"/>
  <Override ContentType="application/vnd.openxmlformats-officedocument.wordprocessingml.footer+xml" PartName="/word/footer1.xml"/>
  <Override ContentType="image/jpeg" PartName="/word/media/image2.jpeg"/>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styles+xml" PartName="/word/styles.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arget="word/document.xml" Type="http://schemas.openxmlformats.org/officeDocument/2006/relationships/officeDocument"/></Relationships>
</file>

<file path=docProps\app.xml><?xml version="1.0" encoding="utf-8"?>
<Properties xmlns="http://schemas.openxmlformats.org/officeDocument/2006/extended-properties" xmlns:vt="http://schemas.openxmlformats.org/officeDocument/2006/docPropsVTypes">
  <Template>Normal.dotm</Template>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

<file path=word\_rels\document.xml.rels><?xml version="1.0" encoding="UTF-8" standalone="yes"?>
<Relationships xmlns="http://schemas.openxmlformats.org/package/2006/relationships"><Relationship Id="rId1" Target="settings.xml" Type="http://schemas.openxmlformats.org/officeDocument/2006/relationships/settings"/><Relationship Id="rId2" Target="http://www.metlife.com/mybenefits" TargetMode="External" Type="http://schemas.openxmlformats.org/officeDocument/2006/relationships/hyperlink"/><Relationship Id="rId3" Target="http://www.metlife.com/mybenefits" TargetMode="External" Type="http://schemas.openxmlformats.org/officeDocument/2006/relationships/hyperlink"/><Relationship Id="rId4" Target="http://www.metlife.com/mybenefits" TargetMode="External" Type="http://schemas.openxmlformats.org/officeDocument/2006/relationships/hyperlink"/><Relationship Id="rId5" Target="http://www.metlife.com/mybenefits" TargetMode="External" Type="http://schemas.openxmlformats.org/officeDocument/2006/relationships/hyperlink"/><Relationship Id="rId6" Target="http://www.metlife.com/mybenefits"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styles.xml" Type="http://schemas.openxmlformats.org/officeDocument/2006/relationships/styles"/></Relationships>
</file>

<file path=word\_rels\header1.xml.rels><?xml version="1.0" encoding="UTF-8" standalone="yes"?>
<Relationships xmlns="http://schemas.openxmlformats.org/package/2006/relationships"><Relationship Id="rId7" Target="media/image1.jpeg" Type="http://schemas.openxmlformats.org/officeDocument/2006/relationships/image"/></Relationships>
</file>

<file path=word\_rels\header2.xml.rels><?xml version="1.0" encoding="UTF-8" standalone="yes"?>
<Relationships xmlns="http://schemas.openxmlformats.org/package/2006/relationships"><Relationship Id="rId10" Target="media/image2.jpeg" Type="http://schemas.openxmlformats.org/officeDocument/2006/relationships/image"/></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space="preserve">
  <w:body>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0.0"/>
        <w:widowControl w:val="on"/>
        <w:tabs>
          <w:tab w:pos="4034.0" w:val="left"/>
        </w:tabs>
      </w:pPr>
      <w:r>
        <w:rPr>
          <w:sz w:val="2.0"/>
          <w:b w:val="off"/>
          <w:i w:val="off"/>
          <w:u w:val="off"/>
          <w:rFonts w:ascii="Arial" w:cs="Arial" w:eastAsia="Arial" w:hAnsi="Arial"/>
        </w:rPr>
        <w:t/>
        <w:tab/>
      </w:r>
      <w:r>
        <w:rPr>
          <w:sz w:val="2.0"/>
          <w:b w:val="off"/>
          <w:i w:val="off"/>
          <w:u w:val="off"/>
          <w:rFonts w:ascii="Arial" w:cs="Arial" w:eastAsia="Arial" w:hAnsi="Arial"/>
        </w:rPr>
        <w:t/>
      </w:r>
      <w:r>
        <w:rPr>
          <w:sz w:val="2.0"/>
          <w:b w:val="off"/>
          <w:i w:val="off"/>
          <w:u w:val="off"/>
          <w:rFonts w:ascii="Arial" w:cs="Arial" w:eastAsia="Arial" w:hAnsi="Arial"/>
        </w:rPr>
        <w:t/>
      </w:r>
      <w:r>
        <w:rPr>
          <w:rFonts w:ascii="Arial" w:cs="Arial" w:eastAsia="Arial" w:hAnsi="Arial"/>
          <w:sz w:val="2.0"/>
          <w:b w:val="off"/>
          <w:i w:val="off"/>
          <w:u w:val="off"/>
        </w:rPr>
        <w:t/>
      </w:r>
    </w:p>
    <w:tbl>
      <w:tblPr>
        <w:tblW w:type="dxa" w:w="10815.0"/>
        <w:tblBorders>
          <w:top w:color="auto" w:val="nil"/>
          <w:bottom w:color="auto" w:val="nil"/>
          <w:left w:color="auto" w:val="nil"/>
          <w:right w:color="auto" w:val="nil"/>
          <w:insideH w:color="auto" w:val="nil"/>
          <w:insideV w:color="auto" w:val="nil"/>
        </w:tblBorders>
        <w:tblLook w:val="01E0"/>
        <w:tblInd w:type="dxa" w:w="0"/>
        <w:jc w:val="right"/>
        <w:tblLayout w:type="fixed"/>
      </w:tblPr>
      <w:tblGrid>
        <w:gridCol w:w="3160.0"/>
        <w:gridCol w:w="660.0"/>
        <w:gridCol w:w="3180.0"/>
        <w:gridCol w:w="640.0"/>
        <w:gridCol w:w="3180.0"/>
      </w:tblGrid>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Borders>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0.0"/>
              <w:widowControl w:val="on"/>
            </w:pPr>
            <w:r>
              <w:rPr>
                <w:b/>
                <w:color w:val="548dd4"/>
                <w:sz w:val="24.0"/>
                <w:i w:val="off"/>
                <w:u w:val="off"/>
                <w:rFonts w:ascii="Arial" w:cs="Arial" w:eastAsia="Arial" w:hAnsi="Arial"/>
              </w:rPr>
              <w:t>In-network benefits</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There are no claims for you to file when you go to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Simply pay your copay and, if applicable, any amount over your allowance at the time of service.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0.0"/>
              <w:widowControl w:val="on"/>
            </w:pPr>
            <w:r>
              <w:rPr>
                <w:b/>
                <w:sz w:val="18.0"/>
                <w:i w:val="off"/>
                <w:u w:val="off"/>
                <w:rFonts w:ascii="Arial" w:cs="Arial" w:eastAsia="Arial" w:hAnsi="Arial"/>
              </w:rPr>
              <w:t>Frequency</w:t>
            </w:r>
            <w:r>
              <w:rPr>
                <w:b/>
                <w:i w:val="off"/>
                <w:u w:val="off"/>
                <w:rFonts w:ascii="Arial" w:cs="Arial" w:eastAsia="Arial" w:hAnsi="Arial"/>
                <w:sz w:val="20.0"/>
              </w:rPr>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Merge w:val="restart"/>
            <w:vAlign w:val="top"/>
            <w:tcW w:type="dxa" w:w="3167.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sz w:val="22.0"/>
                <w:i w:val="off"/>
                <w:u w:val="off"/>
                <w:rFonts w:ascii="Arial" w:cs="Arial" w:eastAsia="Arial" w:hAnsi="Arial"/>
              </w:rPr>
              <w:t>With your Vision Preferred Provider Organization Plan, you can:</w:t>
            </w:r>
            <w:r>
              <w:rPr>
                <w:b/>
                <w:color w:val="000000"/>
                <w:sz w:val="22.0"/>
                <w:i w:val="off"/>
                <w:u w:val="off"/>
                <w:rFonts w:ascii="Arial" w:cs="Arial" w:eastAsia="Arial" w:hAnsi="Arial"/>
              </w:rPr>
              <w:t/>
            </w:r>
            <w:r>
              <w:rPr>
                <w:b/>
                <w:color w:val="000000"/>
                <w:sz w:val="22.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22.0"/>
                <w:i w:val="off"/>
                <w:u w:val="off"/>
              </w:rPr>
              <w:t/>
            </w:r>
          </w:p>
          <w:p>
            <w:pPr>
              <w:spacing w:after="0.0019999999494757503" w:before="0.0" w:line="276.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Go to any licensed vision specialist and receive coverage. Just remember your benefit dollars go further when you stay in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Choose from a large network of ophthalmologists, optometrists and opticians, from private practices to retailers like Costco</w:t>
            </w:r>
            <w:r>
              <w:rPr>
                <w:vertAlign w:val="superscript"/>
                <w:color w:val="000000"/>
                <w:sz w:val="18.0"/>
                <w:b w:val="off"/>
                <w:i w:val="off"/>
                <w:u w:val="off"/>
                <w:rFonts w:ascii="Arial" w:cs="Arial" w:eastAsia="Arial" w:hAnsi="Arial"/>
              </w:rPr>
              <w:t>®</w:t>
            </w:r>
            <w:r>
              <w:rPr>
                <w:color w:val="000000"/>
                <w:sz w:val="18.0"/>
                <w:b w:val="off"/>
                <w:i w:val="off"/>
                <w:u w:val="off"/>
                <w:rFonts w:ascii="Arial" w:cs="Arial" w:eastAsia="Arial" w:hAnsi="Arial"/>
              </w:rPr>
              <w:t> Optical and Vision works.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Take advantage of our service agreement with Walmart and Sam's Club—they check your eligibility and process claims even though they are out of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CXSPMIDDLE"/>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In-network </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value added features:</w:t>
            </w:r>
            <w:r>
              <w:rPr>
                <w:b/>
                <w:i w:val="off"/>
                <w:u w:val="off"/>
                <w:rFonts w:ascii="Arial" w:cs="Arial" w:eastAsia="Arial" w:hAnsi="Arial"/>
                <w:sz w:val="20.0"/>
              </w:rPr>
              <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Additional lens enhancements: In addition to standard lens enhancements, enjoy an average 20-25% savings on all other lens enhancements. </w:t>
            </w:r>
            <w:r>
              <w:rPr>
                <w:vertAlign w:val="superscript"/>
                <w:color w:val="000000"/>
                <w:sz w:val="18.0"/>
                <w:b w:val="off"/>
                <w:i w:val="off"/>
                <w:u w:val="off"/>
                <w:rFonts w:ascii="Arial" w:cs="Arial" w:eastAsia="Arial" w:hAnsi="Arial"/>
              </w:rPr>
              <w:t>1</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on glasses and sunglasses: Get 20% savings on additional pairs of prescription glasses and non-prescription sunglasses, including lens enhancements. At times, other promotional offers may also be available.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Laser vision correction:</w:t>
            </w:r>
            <w:r>
              <w:rPr>
                <w:vertAlign w:val="superscript"/>
                <w:color w:val="000000"/>
                <w:sz w:val="18.0"/>
                <w:b w:val="off"/>
                <w:i w:val="off"/>
                <w:u w:val="off"/>
                <w:rFonts w:ascii="Arial" w:cs="Arial" w:eastAsia="Arial" w:hAnsi="Arial"/>
              </w:rPr>
              <w:t> 2</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averaging 15% off the regular price or 5% off a promotional offer for laser surgery including PRK, LASIK and Custom LASIK. This offer is only available at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MetLife participating locations.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jc w:val="left"/>
              <w:b/>
              <w:i w:val="off"/>
              <w:u w:val="off"/>
              <w:rFonts w:ascii="Arial" w:cs="Arial" w:eastAsia="Arial" w:hAnsi="Arial"/>
              <w:sz w:val="10.0"/>
              <w:keepLines w:val="off"/>
              <w:keepNext w:val="off"/>
              <w:ind w:hanging="108.00000190734863"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08.00000190734863" w:left="0.0" w:right="-1555.0"/>
              <w:widowControl w:val="on"/>
            </w:pPr>
            <w:r>
              <w:rPr>
                <w:b/>
                <w:color w:val="000000"/>
                <w:sz w:val="24.0"/>
                <w:i w:val="off"/>
                <w:u w:val="off"/>
                <w:rFonts w:ascii="Arial" w:cs="Arial" w:eastAsia="Arial" w:hAnsi="Arial"/>
              </w:rPr>
              <w:t>Eye exam</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108.00000190734863"/>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18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Eye health exam, dilation, prescription and refraction for glasses:</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sz w:val="18.0"/>
                <w:b w:val="off"/>
                <w:i w:val="off"/>
                <w:u w:val="off"/>
                <w:rFonts w:ascii="Arial" w:cs="Arial" w:eastAsia="Arial" w:hAnsi="Arial"/>
              </w:rPr>
              <w:t>Covered in full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copay.</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Retinal imaging: </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
              <w:t>Up to a </w:t>
            </w:r>
            <w:r>
              <w:rPr>
                <w:sz w:val="18.0"/>
                <w:b w:val="off"/>
                <w:i w:val="off"/>
                <w:u w:val="off"/>
                <w:rFonts w:ascii="Arial" w:cs="Arial" w:eastAsia="Arial" w:hAnsi="Arial"/>
              </w:rPr>
              <w:t/>
            </w:r>
            <w:r>
              <w:rPr>
                <w:b/>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sz w:val="18.0"/>
                <w:b w:val="off"/>
                <w:i w:val="off"/>
                <w:u w:val="off"/>
                <w:rFonts w:ascii="Arial" w:cs="Arial" w:eastAsia="Arial" w:hAnsi="Arial"/>
              </w:rPr>
              <w:t/>
            </w:r>
            <w:r>
              <w:rPr>
                <w:color w:val="000000"/>
                <w:sz w:val="18.0"/>
                <w:b w:val="off"/>
                <w:i w:val="off"/>
                <w:u w:val="off"/>
                <w:rFonts w:ascii="Arial" w:cs="Arial" w:eastAsia="Arial" w:hAnsi="Arial"/>
              </w:rPr>
              <w:t> on routine retinal screening when performed by a private practice provider</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color w:val="000000"/>
                <w:sz w:val="24.0"/>
                <w:i w:val="off"/>
                <w:u w:val="off"/>
                <w:rFonts w:ascii="Arial" w:cs="Arial" w:eastAsia="Arial" w:hAnsi="Arial"/>
              </w:rPr>
              <w:t>Frame</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40.0" w:line="276.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0.0" w:right="-115.0"/>
              <w:widowControl w:val="on"/>
              <w:tabs>
                <w:tab w:pos="7434.000244140624" w:val="left"/>
              </w:tabs>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550.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Allowance</w:t>
            </w:r>
            <w:r>
              <w:rPr>
                <w:sz w:val="18.0"/>
                <w:b w:val="off"/>
                <w:i w:val="off"/>
                <w:u w:val="off"/>
                <w:rFonts w:ascii="Arial" w:cs="Arial" w:eastAsia="Arial" w:hAnsi="Arial"/>
              </w:rPr>
              <w:t>: </w:t>
            </w:r>
            <w:r>
              <w:rPr>
                <w:b/>
                <w:sz w:val="18.0"/>
                <w:i w:val="off"/>
                <w:u w:val="off"/>
                <w:rFonts w:ascii="Arial" w:cs="Arial" w:eastAsia="Arial" w:hAnsi="Arial"/>
              </w:rPr>
              <w:t>$</w:t>
            </w:r>
            <w:r>
              <w:rPr>
                <w:b/>
                <w:sz w:val="18.0"/>
                <w:i w:val="off"/>
                <w:u w:val="off"/>
                <w:rFonts w:ascii="Arial" w:cs="Arial" w:eastAsia="Arial" w:hAnsi="Arial"/>
              </w:rPr>
              <w:t/>
              <w:t>150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10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p>
        </w:tc>
      </w:tr>
      <w:tr>
        <w:trPr>
          <w:trHeight w:val="891.9999694824219"/>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Costco: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85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t>
            </w:r>
            <w:r>
              <w:rPr>
                <w:color w:val="000000"/>
                <w:sz w:val="18.0"/>
                <w:b w:val="off"/>
                <w:i w:val="off"/>
                <w:u w:val="off"/>
                <w:rFonts w:ascii="Arial" w:cs="Arial" w:eastAsia="Arial" w:hAnsi="Arial"/>
              </w:rPr>
              <w:t>allowance</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10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80.0" w:before="4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72.0000010728836" w:right="-115.0"/>
              <w:widowControl w:val="on"/>
            </w:pPr>
            <w:r>
              <w:rPr>
                <w:sz w:val="18.0"/>
                <w:b w:val="off"/>
                <w:i w:val="off"/>
                <w:u w:val="off"/>
                <w:rFonts w:ascii="Arial" w:cs="Arial" w:eastAsia="Arial" w:hAnsi="Arial"/>
              </w:rPr>
              <w:t>You will receive an additional </w:t>
            </w:r>
            <w:r>
              <w:rPr>
                <w:b/>
                <w:sz w:val="18.0"/>
                <w:i w:val="off"/>
                <w:u w:val="off"/>
                <w:rFonts w:ascii="Arial" w:cs="Arial" w:eastAsia="Arial" w:hAnsi="Arial"/>
              </w:rPr>
              <w:t>20%</w:t>
            </w:r>
            <w:r>
              <w:rPr>
                <w:sz w:val="18.0"/>
                <w:b w:val="off"/>
                <w:i w:val="off"/>
                <w:u w:val="off"/>
                <w:rFonts w:ascii="Arial" w:cs="Arial" w:eastAsia="Arial" w:hAnsi="Arial"/>
              </w:rPr>
              <w:t> savings on the amount that you pay over your allowance. This offer is available from all participating locations except Costco.</w:t>
            </w:r>
            <w:r>
              <w:rPr>
                <w:i/>
                <w:sz w:val="8.0"/>
                <w:b w:val="off"/>
                <w:u w:val="off"/>
                <w:rFonts w:ascii="Arial" w:cs="Arial" w:eastAsia="Arial" w:hAnsi="Arial"/>
              </w:rPr>
              <w:t> </w:t>
            </w:r>
            <w:r>
              <w:rPr>
                <w:i/>
                <w:sz w:val="8.0"/>
                <w:b w:val="off"/>
                <w:u w:val="off"/>
                <w:rFonts w:ascii="Arial" w:cs="Arial" w:eastAsia="Arial" w:hAnsi="Arial"/>
              </w:rPr>
              <w:t/>
            </w:r>
            <w:r>
              <w:rPr>
                <w:i/>
                <w:sz w:val="8.0"/>
                <w:b w:val="off"/>
                <w:u w:val="off"/>
                <w:rFonts w:ascii="Arial" w:cs="Arial" w:eastAsia="Arial" w:hAnsi="Arial"/>
              </w:rPr>
              <w:t/>
            </w:r>
            <w:r>
              <w:rPr>
                <w:i/>
                <w:vertAlign w:val="superscript"/>
                <w:b w:val="off"/>
                <w:u w:val="off"/>
                <w:rFonts w:ascii="Arial" w:cs="Arial" w:eastAsia="Arial" w:hAnsi="Arial"/>
                <w:sz w:val="20.0"/>
              </w:rPr>
              <w:t/>
            </w:r>
            <w:r>
              <w:rPr>
                <w:i/>
                <w:b w:val="off"/>
                <w:u w:val="off"/>
                <w:rFonts w:ascii="Arial" w:cs="Arial" w:eastAsia="Arial" w:hAnsi="Arial"/>
                <w:sz w:val="20.0"/>
              </w:rPr>
              <w:t/>
            </w:r>
            <w:r>
              <w:rPr>
                <w:i/>
                <w:vertAlign w:val="superscript"/>
                <w:rFonts w:ascii="Arial" w:cs="Arial" w:eastAsia="Arial" w:hAnsi="Arial"/>
                <w:sz w:val="8.0"/>
                <w:b w:val="off"/>
                <w:u w:val="off"/>
              </w:rPr>
              <w:t/>
            </w:r>
          </w:p>
        </w:tc>
      </w:tr>
      <w:tr>
        <w:trPr>
          <w:trHeight w:val="43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corrective lenses</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527.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Single</w:t>
            </w:r>
            <w:r>
              <w:rPr>
                <w:sz w:val="18.0"/>
                <w:b w:val="off"/>
                <w:i w:val="off"/>
                <w:u w:val="off"/>
                <w:rFonts w:ascii="Arial" w:cs="Arial" w:eastAsia="Arial" w:hAnsi="Arial"/>
              </w:rPr>
              <w:t> vision, lined bifocal, lined trifocal, lenticular: </w:t>
            </w:r>
            <w:r>
              <w:rPr>
                <w:color w:val="000000"/>
                <w:sz w:val="18.0"/>
                <w:b w:val="off"/>
                <w:i w:val="off"/>
                <w:u w:val="off"/>
                <w:rFonts w:ascii="Arial" w:cs="Arial" w:eastAsia="Arial" w:hAnsi="Arial"/>
              </w:rPr>
              <w:t>C</w:t>
            </w:r>
            <w:r>
              <w:rPr>
                <w:sz w:val="18.0"/>
                <w:b w:val="off"/>
                <w:i w:val="off"/>
                <w:u w:val="off"/>
                <w:rFonts w:ascii="Arial" w:cs="Arial" w:eastAsia="Arial" w:hAnsi="Arial"/>
              </w:rPr>
              <w:t>overed in full</w:t>
            </w:r>
            <w:r>
              <w:rPr>
                <w:sz w:val="18.0"/>
                <w:b w:val="off"/>
                <w:i w:val="off"/>
                <w:u w:val="off"/>
                <w:rFonts w:ascii="Arial" w:cs="Arial" w:eastAsia="Arial" w:hAnsi="Arial"/>
              </w:rPr>
              <w:t> </w:t>
            </w:r>
            <w:r>
              <w:rPr>
                <w:sz w:val="18.0"/>
                <w:b w:val="off"/>
                <w:i w:val="off"/>
                <w:u w:val="off"/>
                <w:rFonts w:ascii="Arial" w:cs="Arial" w:eastAsia="Arial" w:hAnsi="Arial"/>
              </w:rPr>
              <w:t/>
              <w:t>after </w:t>
            </w:r>
            <w:r>
              <w:rPr>
                <w:sz w:val="18.0"/>
                <w:b w:val="off"/>
                <w:i w:val="off"/>
                <w:u w:val="off"/>
                <w:rFonts w:ascii="Arial" w:cs="Arial" w:eastAsia="Arial" w:hAnsi="Arial"/>
              </w:rPr>
              <w:t> </w:t>
            </w:r>
            <w:r>
              <w:rPr>
                <w:b/>
                <w:sz w:val="18.0"/>
                <w:i w:val="off"/>
                <w:u w:val="off"/>
                <w:rFonts w:ascii="Arial" w:cs="Arial" w:eastAsia="Arial" w:hAnsi="Arial"/>
              </w:rPr>
              <w:t/>
              <w:t>$10</w:t>
            </w:r>
            <w:r>
              <w:rPr>
                <w:b/>
                <w:sz w:val="18.0"/>
                <w:i w:val="off"/>
                <w:u w:val="off"/>
                <w:rFonts w:ascii="Arial" w:cs="Arial" w:eastAsia="Arial" w:hAnsi="Arial"/>
              </w:rPr>
              <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t> eyewear copay</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4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lens enhancements</w:t>
            </w:r>
            <w:r>
              <w:rPr>
                <w:b/>
                <w:vertAlign w:val="superscript"/>
                <w:sz w:val="24.0"/>
                <w:i w:val="off"/>
                <w:u w:val="off"/>
                <w:rFonts w:ascii="Arial" w:cs="Arial" w:eastAsia="Arial" w:hAnsi="Arial"/>
              </w:rPr>
              <w:t>1</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8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Polycarbonate (child up to age 18) and Ultraviolet (UV) coating</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Covered in full</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10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sz w:val="20.0"/>
                <w:b w:val="off"/>
                <w:i w:val="off"/>
                <w:u w:val="off"/>
              </w:rPr>
              <w:t/>
            </w:r>
          </w:p>
        </w:tc>
      </w:tr>
      <w:tr>
        <w:trPr>
          <w:trHeight w:val="622.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Progressive, Polycarbonate (adult), Photochromic, Anti-reflective, Scratch-resistant coatings and Tints</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Your cost will be limited to a copay that MetLife has negotiated for you. These copays can be viewed after enrollment at </w:t>
            </w:r>
            <w:hyperlink r:id="rId2">
              <w:r>
                <w:rPr w:jc="left">
                  <w:u w:val="single"/>
                  <w:color w:val="0000ff"/>
                  <w:sz w:val="18.0"/>
                </w:rPr>
                <w:t>metlife.com/mybenefits</w:t>
              </w:r>
            </w:hyperlink>
            <w:r>
              <w:rPr>
                <w:sz w:val="18.0"/>
                <w:b w:val="off"/>
                <w:i w:val="off"/>
                <w:u w:val="off"/>
                <w:rFonts w:ascii="Arial" w:cs="Arial" w:eastAsia="Arial" w:hAnsi="Arial"/>
              </w:rPr>
              <w:t>.</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color w:val="ff0000"/>
                <w:sz w:val="20.0"/>
                <w:b w:val="off"/>
                <w:i w:val="off"/>
                <w:u w:val="off"/>
              </w:rPr>
              <w:t/>
            </w:r>
          </w:p>
        </w:tc>
      </w:tr>
      <w:tr>
        <w:trPr>
          <w:trHeight w:val="54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Contact lenses</w:t>
            </w:r>
            <w:r>
              <w:rPr>
                <w:b/>
                <w:i w:val="off"/>
                <w:u w:val="off"/>
                <w:rFonts w:ascii="Arial" w:cs="Arial" w:eastAsia="Arial" w:hAnsi="Arial"/>
                <w:sz w:val="20.0"/>
              </w:rPr>
              <w:t/>
            </w:r>
            <w:r>
              <w:rPr>
                <w:rStyle w:val="NORMAL"/>
                <w:b w:val="off"/>
                <w:i w:val="off"/>
                <w:u w:val="off"/>
                <w:rFonts w:ascii="Arial" w:cs="Arial" w:eastAsia="Arial" w:hAnsi="Arial"/>
                <w:sz w:val="20.0"/>
              </w:rPr>
              <w:t> </w:t>
            </w:r>
            <w:r>
              <w:rPr>
                <w:b/>
                <w:sz w:val="24.0"/>
                <w:i w:val="off"/>
                <w:u w:val="off"/>
                <w:rFonts w:ascii="Arial" w:cs="Arial" w:eastAsia="Arial" w:hAnsi="Arial"/>
              </w:rPr>
              <w:t/>
              <w:t>instead of eye glasses </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fitting and evaluation: Covered in full with a maximum copay of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60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w:t>
            </w:r>
            <w:r>
              <w:rPr>
                <w:color w:val="000000"/>
                <w:sz w:val="16.0"/>
                <w:b w:val="off"/>
                <w:i w:val="off"/>
                <w:u w:val="off"/>
                <w:rFonts w:ascii="Arial" w:cs="Arial" w:eastAsia="Arial" w:hAnsi="Arial"/>
              </w:rPr>
              <w:t/>
            </w:r>
            <w:r>
              <w:rPr>
                <w:color w:val="000000"/>
                <w:sz w:val="16.0"/>
                <w:b w:val="off"/>
                <w:i w:val="off"/>
                <w:u w:val="off"/>
                <w:rFonts w:ascii="Arial" w:cs="Arial" w:eastAsia="Arial" w:hAnsi="Arial"/>
              </w:rPr>
              <w:t/>
            </w:r>
            <w:r>
              <w:rPr>
                <w:rFonts w:ascii="Arial" w:cs="Arial" w:eastAsia="Arial" w:hAnsi="Arial"/>
                <w:color w:val="000000"/>
                <w:sz w:val="16.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Elective lenses: </w:t>
            </w:r>
            <w:r>
              <w:rPr>
                <w:b/>
                <w:sz w:val="18.0"/>
                <w:i w:val="off"/>
                <w:u w:val="off"/>
                <w:rFonts w:ascii="Arial" w:cs="Arial" w:eastAsia="Arial" w:hAnsi="Arial"/>
              </w:rPr>
              <w:t/>
              <w:t>$</w:t>
            </w:r>
            <w:r>
              <w:rPr>
                <w:b/>
                <w:sz w:val="18.0"/>
                <w:i w:val="off"/>
                <w:u w:val="off"/>
                <w:rFonts w:ascii="Arial" w:cs="Arial" w:eastAsia="Arial" w:hAnsi="Arial"/>
              </w:rPr>
              <w:t/>
              <w:t>150</w:t>
            </w:r>
            <w:r>
              <w:rPr>
                <w:b/>
                <w:sz w:val="18.0"/>
                <w:i w:val="off"/>
                <w:u w:val="off"/>
                <w:rFonts w:ascii="Arial" w:cs="Arial" w:eastAsia="Arial" w:hAnsi="Arial"/>
              </w:rPr>
              <w:t/>
            </w:r>
            <w:r>
              <w:rPr>
                <w:b/>
                <w:i w:val="off"/>
                <w:u w:val="off"/>
                <w:rFonts w:ascii="Arial" w:cs="Arial" w:eastAsia="Arial" w:hAnsi="Arial"/>
                <w:sz w:val="20.0"/>
              </w:rP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Necessary lenses: Covered in full</w:t>
            </w:r>
            <w:r>
              <w:rPr>
                <w:b w:val="off"/>
                <w:i w:val="off"/>
                <w:u w:val="off"/>
                <w:rFonts w:ascii="Arial" w:cs="Arial" w:eastAsia="Arial" w:hAnsi="Arial"/>
                <w:sz w:val="20.0"/>
              </w:rPr>
              <w:t> </w:t>
            </w:r>
            <w:r>
              <w:rPr>
                <w:sz w:val="18.0"/>
                <w:b w:val="off"/>
                <w:i w:val="off"/>
                <w:u w:val="off"/>
                <w:rFonts w:ascii="Arial" w:cs="Arial" w:eastAsia="Arial" w:hAnsi="Arial"/>
              </w:rPr>
              <w:t>after eyewear copay</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711.9999694824219"/>
        </w:trPr>
        <w:tc>
          <w:tcPr>
            <w:tcMar>
              <w:bottom w:type="dxa" w:w="0.0"/>
              <w:left w:type="dxa" w:w="108.00000190734863"/>
              <w:right w:type="dxa" w:w="108.00000190734863"/>
              <w:top w:type="dxa" w:w="0.0"/>
            </w:tcMar>
            <w:gridSpan w:val="1"/>
            <w:vMerge/>
            <w:vAlign w:val="top"/>
            <w:tcW w:type="dxa" w:w="3167.0001220703125"/>
          </w:tcPr>
          <w:p/>
        </w:tc>
        <w:tc>
          <w:tcPr>
            <w:tcBorders>
              <w:top w:color="8db3e2" w:sz="2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2.0"/>
                <w:i w:val="off"/>
                <w:u w:val="off"/>
                <w:rFonts w:ascii="Arial" w:cs="Arial" w:eastAsia="Arial" w:hAnsi="Arial"/>
              </w:rPr>
              <w:t>We’re here to help</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sz w:val="20.0"/>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Find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3">
              <w:r>
                <w:rPr w:jc="left">
                  <w:u w:val="single"/>
                  <w:color w:val="0000ff"/>
                  <w:sz w:val="18.0"/>
                </w:rPr>
                <w:t>www.metlife.com/mybenefits</w:t>
              </w:r>
            </w:hyperlink>
            <w:r>
              <w:rPr>
                <w:u w:val="single"/>
                <w:color w:val="0000ff"/>
                <w:sz w:val="18.0"/>
                <w:b w:val="off"/>
                <w:i w:val="off"/>
                <w:rFonts w:ascii="Arial" w:cs="Arial" w:eastAsia="Arial" w:hAnsi="Arial"/>
              </w:rPr>
              <w:t/>
            </w:r>
            <w:r>
              <w:rPr>
                <w:u w:val="single"/>
                <w:b w:val="off"/>
                <w:i w:val="off"/>
                <w:rFonts w:ascii="Arial" w:cs="Arial" w:eastAsia="Arial" w:hAnsi="Arial"/>
                <w:sz w:val="20.0"/>
              </w:rPr>
              <w:t/>
            </w:r>
            <w:r>
              <w:rPr>
                <w:sz w:val="18.0"/>
                <w:b w:val="off"/>
                <w:i w:val="off"/>
                <w:u w:val="off"/>
                <w:rFonts w:ascii="Arial" w:cs="Arial" w:eastAsia="Arial" w:hAnsi="Arial"/>
              </w:rPr>
              <w:t> 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Get a claim form: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4">
              <w:r>
                <w:rPr w:jc="left">
                  <w:u w:val="single"/>
                  <w:color w:val="0000ff"/>
                  <w:sz w:val="18.0"/>
                </w:rPr>
                <w:t>www.metlife.com/mybenefits</w:t>
              </w:r>
            </w:hyperlink>
            <w:r>
              <w:rPr>
                <w:u w:val="single"/>
                <w:color w:val="0000ff"/>
                <w:sz w:val="18.0"/>
                <w:b w:val="off"/>
                <w:i w:val="off"/>
                <w:rFonts w:ascii="Arial" w:cs="Arial" w:eastAsia="Arial" w:hAnsi="Arial"/>
              </w:rPr>
              <w:t/>
            </w:r>
            <w:r>
              <w:rPr>
                <w:u w:val="single"/>
                <w:color w:val="0000ff"/>
                <w:sz w:val="18.0"/>
                <w:b w:val="off"/>
                <w:i w:val="off"/>
                <w:rFonts w:ascii="Arial" w:cs="Arial" w:eastAsia="Arial" w:hAnsi="Arial"/>
              </w:rPr>
              <w:t/>
            </w:r>
            <w:r>
              <w:rPr>
                <w:u w:val="single"/>
                <w:b w:val="off"/>
                <w:i w:val="off"/>
                <w:rFonts w:ascii="Arial" w:cs="Arial" w:eastAsia="Arial" w:hAnsi="Arial"/>
                <w:sz w:val="20.0"/>
              </w:rPr>
              <w:t/>
            </w:r>
            <w:r>
              <w:rPr>
                <w:u w:val="single"/>
                <w:rFonts w:ascii="Arial" w:cs="Arial" w:eastAsia="Arial" w:hAnsi="Arial"/>
                <w:color w:val="0000ff"/>
                <w:sz w:val="18.0"/>
                <w:b w:val="off"/>
                <w:i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General questions: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5">
              <w:r>
                <w:rPr w:jc="left">
                  <w:u w:val="single"/>
                  <w:color w:val="0000ff"/>
                  <w:sz w:val="18.0"/>
                </w:rPr>
                <w:t>www.metlife.com/mybenefits</w:t>
              </w:r>
            </w:hyperlink>
            <w:r>
              <w:rPr>
                <w:u w:val="single"/>
                <w:color w:val="0000ff"/>
                <w:sz w:val="18.0"/>
                <w:b w:val="off"/>
                <w:i w:val="off"/>
                <w:rFonts w:ascii="Arial" w:cs="Arial" w:eastAsia="Arial" w:hAnsi="Arial"/>
              </w:rPr>
              <w:t> </w:t>
            </w:r>
            <w:r>
              <w:rPr>
                <w:u w:val="single"/>
                <w:b w:val="off"/>
                <w:i w:val="off"/>
                <w:rFonts w:ascii="Arial" w:cs="Arial" w:eastAsia="Arial" w:hAnsi="Arial"/>
                <w:sz w:val="20.0"/>
              </w:rPr>
              <w:t/>
            </w:r>
            <w:r>
              <w:rPr>
                <w:sz w:val="18.0"/>
                <w:b w:val="off"/>
                <w:i w:val="off"/>
                <w:u w:val="off"/>
                <w:rFonts w:ascii="Arial" w:cs="Arial" w:eastAsia="Arial" w:hAnsi="Arial"/>
              </w:rPr>
              <w:t>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tc>
      </w:tr>
    </w:tbl>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5400.0"/>
        <w:gridCol w:w="5420.0"/>
      </w:tblGrid>
      <w:tr>
        <w:trPr>
          <w:trHeight w:val="322.99999237060547"/>
        </w:trPr>
        <w:tc>
          <w:tcPr>
            <w:tcBorders>
              <w:bottom w:color="000000" w:sz="4.0" w:val="single"/>
            </w:tcBorders>
            <w:tcMar>
              <w:bottom w:type="dxa" w:w="0.0"/>
              <w:left w:type="dxa" w:w="108.00000190734863"/>
              <w:right w:type="dxa" w:w="108.00000190734863"/>
              <w:top w:type="dxa" w:w="0.0"/>
            </w:tcMar>
            <w:gridSpan w:val="1"/>
            <w:vAlign w:val="bottom"/>
            <w:tcW w:type="dxa" w:w="5405.999755859375"/>
          </w:tcPr>
          <w:p>
            <w:pPr>
              <w:spacing w:after="0.0019999999494757503" w:before="0.0" w:line="240" w:lineRule="auto"/>
              <w:widowControl w:val="off"/>
              <w:rPr>
                <w:b w:val="off"/>
                <w:i w:val="off"/>
                <w:u w:val="off"/>
                <w:rFonts w:ascii="Arial" w:cs="Arial" w:eastAsia="Arial" w:hAnsi="Arial"/>
                <w:sz w:val="20.0"/>
              </w:rPr>
              <w:pStyle w:val="NORMAL"/>
              <w:jc w:val="both"/>
              <w:b w:val="off"/>
              <w:i w:val="off"/>
              <w:u w:val="off"/>
              <w:rFonts w:ascii="Arial" w:cs="Arial" w:eastAsia="Arial" w:hAnsi="Arial"/>
              <w:sz w:val="20.0"/>
              <w:keepLines w:val="off"/>
              <w:keepNext w:val="off"/>
              <w:ind w:left="0.0" w:right="-108.00000190734863"/>
              <w:widowControl w:val="on"/>
              <w:tabs>
                <w:tab w:pos="7164.000244140624" w:val="right"/>
              </w:tabs>
            </w:pPr>
            <w:r>
              <w:rPr>
                <w:b/>
                <w:sz w:val="24.0"/>
                <w:i w:val="off"/>
                <w:u w:val="off"/>
                <w:rFonts w:ascii="Arial" w:cs="Arial" w:eastAsia="Arial" w:hAnsi="Arial"/>
              </w:rPr>
              <w:t>Low vision</w:t>
            </w:r>
            <w:r>
              <w:rPr>
                <w:b/>
                <w:i w:val="off"/>
                <w:u w:val="off"/>
                <w:rFonts w:ascii="Arial" w:cs="Arial" w:eastAsia="Arial" w:hAnsi="Arial"/>
                <w:sz w:val="20.0"/>
              </w:rPr>
              <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c>
          <w:tcPr>
            <w:tcBorders>
              <w:bottom w:color="000000" w:sz="4.0" w:val="single"/>
            </w:tcBorders>
            <w:tcMar>
              <w:bottom w:type="dxa" w:w="0.0"/>
              <w:left w:type="dxa" w:w="108.00000190734863"/>
              <w:right w:type="dxa" w:w="108.00000190734863"/>
              <w:top w:type="dxa" w:w="0.0"/>
            </w:tcMar>
            <w:gridSpan w:val="1"/>
            <w:vAlign w:val="top"/>
            <w:tcW w:type="dxa" w:w="540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800.0" w:right="-108.00000190734863"/>
              <w:widowControl w:val="on"/>
              <w:tabs>
                <w:tab w:pos="7164.000244140624" w:val="right"/>
              </w:tabs>
            </w:pPr>
            <w:r>
              <w:rPr>
                <w:b/>
                <w:color w:val="000000"/>
                <w:sz w:val="18.0"/>
                <w:i w:val="off"/>
                <w:u w:val="off"/>
                <w:rFonts w:ascii="Arial" w:cs="Arial" w:eastAsia="Arial" w:hAnsi="Arial"/>
              </w:rPr>
              <w:t>Once every</w:t>
            </w:r>
            <w:r>
              <w:rPr>
                <w:b/>
                <w:i w:val="off"/>
                <w:u w:val="off"/>
                <w:rFonts w:ascii="Arial" w:cs="Arial" w:eastAsia="Arial" w:hAnsi="Arial"/>
                <w:sz w:val="20.0"/>
              </w:rPr>
              <w:t/>
            </w:r>
            <w:r>
              <w:rPr>
                <w:b/>
                <w:sz w:val="18.0"/>
                <w:i w:val="off"/>
                <w:u w:val="off"/>
                <w:rFonts w:ascii="Arial" w:cs="Arial" w:eastAsia="Arial" w:hAnsi="Arial"/>
              </w:rPr>
              <w:t> 24 </w:t>
            </w:r>
            <w:r>
              <w:rPr>
                <w:b/>
                <w:color w:val="000000"/>
                <w:sz w:val="18.0"/>
                <w:i w:val="off"/>
                <w:u w:val="off"/>
                <w:rFonts w:ascii="Arial" w:cs="Arial" w:eastAsia="Arial" w:hAnsi="Arial"/>
              </w:rPr>
              <w:t>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00000762939453"/>
              <w:widowControl w:val="on"/>
            </w:pPr>
            <w:r>
              <w:rPr>
                <w:color w:val="000000"/>
                <w:sz w:val="18.0"/>
                <w:b w:val="off"/>
                <w:i w:val="off"/>
                <w:u w:val="off"/>
                <w:rFonts w:ascii="Arial" w:cs="Arial" w:eastAsia="Arial" w:hAnsi="Arial"/>
              </w:rPr>
              <w:t>Provides additional benefits to members who are not legally blind, but whose eyesight cannot be corrected to 20/70 with the use of optical </w:t>
            </w:r>
            <w:r>
              <w:rPr>
                <w:sz w:val="18.0"/>
                <w:b w:val="off"/>
                <w:i w:val="off"/>
                <w:u w:val="off"/>
                <w:rFonts w:ascii="Arial" w:cs="Arial" w:eastAsia="Arial" w:hAnsi="Arial"/>
              </w:rPr>
              <w:t>lenses. Not available at retail chains including Costco.</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79.9799919128418" w:left="188.99999618530273" w:right="-201.97999954223633"/>
              <w:pBdr>
                <w:top w:space="1.0"/>
              </w:pBdr>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color w:val="000000"/>
                <w:sz w:val="18.0"/>
                <w:b w:val="off"/>
                <w:i w:val="off"/>
                <w:u w:val="off"/>
                <w:rFonts w:ascii="Arial" w:cs="Arial" w:eastAsia="Arial" w:hAnsi="Arial"/>
              </w:rPr>
              <w:t>Supplemental evaluation:</w:t>
            </w:r>
            <w:r>
              <w:rPr>
                <w:sz w:val="18.0"/>
                <w:b w:val="off"/>
                <w:i w:val="off"/>
                <w:u w:val="off"/>
                <w:rFonts w:ascii="Arial" w:cs="Arial" w:eastAsia="Arial" w:hAnsi="Arial"/>
              </w:rPr>
              <w:t> Covered in full up to a benefit maximum. Maximum of two evaluations within a two-year period.</w:t>
            </w:r>
            <w:r>
              <w:rPr>
                <w:sz w:val="18.0"/>
                <w:b w:val="off"/>
                <w:i w:val="off"/>
                <w:u w:val="off"/>
                <w:rFonts w:ascii="Arial" w:cs="Arial" w:eastAsia="Arial" w:hAnsi="Arial"/>
              </w:rPr>
              <w:t>  </w:t>
            </w:r>
            <w:r>
              <w:rPr>
                <w:b/>
                <w:color w:val="000000"/>
                <w:sz w:val="18.0"/>
                <w:i w:val="off"/>
                <w:u w:val="off"/>
                <w:rFonts w:ascii="Arial" w:cs="Arial" w:eastAsia="Arial" w:hAnsi="Arial"/>
              </w:rPr>
              <w:t/>
            </w:r>
            <w:r>
              <w:rPr>
                <w:b/>
                <w:color w:val="000000"/>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b/>
                <w:rFonts w:ascii="Arial" w:cs="Arial" w:eastAsia="Arial" w:hAnsi="Arial"/>
                <w:color w:val="000000"/>
                <w:sz w:val="18.0"/>
                <w:i w:val="off"/>
                <w:u w:val="off"/>
              </w:rPr>
              <w:t/>
            </w:r>
          </w:p>
        </w:tc>
      </w:tr>
      <w:tr>
        <w:trPr>
          <w:trHeight w:val="39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Supplemental aids:</w:t>
            </w:r>
            <w:r>
              <w:rPr>
                <w:b/>
                <w:sz w:val="18.0"/>
                <w:i w:val="off"/>
                <w:u w:val="off"/>
                <w:rFonts w:ascii="Arial" w:cs="Arial" w:eastAsia="Arial" w:hAnsi="Arial"/>
              </w:rPr>
              <w:t> 75%</w:t>
            </w:r>
            <w:r>
              <w:rPr>
                <w:sz w:val="18.0"/>
                <w:b w:val="off"/>
                <w:i w:val="off"/>
                <w:u w:val="off"/>
                <w:rFonts w:ascii="Arial" w:cs="Arial" w:eastAsia="Arial" w:hAnsi="Arial"/>
              </w:rPr>
              <w:t> of allowable amount up to benefit maximum.</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50.0"/>
        </w:trPr>
        <w:tc>
          <w:tcPr>
            <w:tcBorders>
              <w:bottom w:color="548dd4" w:sz="2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Benefit maximum: </w:t>
            </w:r>
            <w:r>
              <w:rPr>
                <w:b/>
                <w:sz w:val="18.0"/>
                <w:i w:val="off"/>
                <w:u w:val="off"/>
                <w:rFonts w:ascii="Arial" w:cs="Arial" w:eastAsia="Arial" w:hAnsi="Arial"/>
              </w:rPr>
              <w:t>$1,000</w:t>
            </w:r>
            <w:r>
              <w:rPr>
                <w:sz w:val="18.0"/>
                <w:b w:val="off"/>
                <w:i w:val="off"/>
                <w:u w:val="off"/>
                <w:rFonts w:ascii="Arial" w:cs="Arial" w:eastAsia="Arial" w:hAnsi="Arial"/>
              </w:rPr>
              <w:t> every two years.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00.0"/>
        <w:gridCol w:w="3620.0"/>
      </w:tblGrid>
      <w:tr>
        <w:trPr>
          <w:trHeight w:val="322.99999237060547"/>
        </w:trPr>
        <w:tc>
          <w:tcPr>
            <w:tcBorders>
              <w:bottom w:color="000000" w:sz="2.0" w:val="single"/>
            </w:tcBorders>
            <w:tcMar>
              <w:bottom w:type="dxa" w:w="0.0"/>
              <w:left w:type="dxa" w:w="108.00000190734863"/>
              <w:right w:type="dxa" w:w="108.00000190734863"/>
              <w:top w:type="dxa" w:w="0.0"/>
            </w:tcMar>
            <w:gridSpan w:val="3"/>
            <w:vAlign w:val="top"/>
            <w:tcW w:type="dxa" w:w="10814.000244140625"/>
          </w:tcPr>
          <w:p>
            <w:pPr>
              <w:spacing w:after="0.0019999999494757503" w:before="0.0" w:line="276.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99999237060547"/>
              <w:widowControl w:val="on"/>
            </w:pPr>
            <w:r>
              <w:rPr>
                <w:b/>
                <w:color w:val="548dd4"/>
                <w:i w:val="off"/>
                <w:u w:val="off"/>
                <w:rFonts w:ascii="Arial" w:cs="Arial" w:eastAsia="Arial" w:hAnsi="Arial"/>
                <w:sz w:val="20.0"/>
              </w:rPr>
              <w:t>Out-of-network reimbursement</w:t>
            </w:r>
            <w:r>
              <w:rPr>
                <w:b/>
                <w:color w:val="548dd4"/>
                <w:i w:val="off"/>
                <w:u w:val="off"/>
                <w:rFonts w:ascii="Arial" w:cs="Arial" w:eastAsia="Arial" w:hAnsi="Arial"/>
                <w:sz w:val="20.0"/>
              </w:rPr>
              <w:t/>
            </w:r>
            <w:r>
              <w:rPr>
                <w:b/>
                <w:color w:val="548dd4"/>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548dd4"/>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8.99999976158142"/>
              <w:widowControl w:val="on"/>
            </w:pPr>
            <w:r>
              <w:rPr>
                <w:sz w:val="18.0"/>
                <w:b w:val="off"/>
                <w:i w:val="off"/>
                <w:u w:val="off"/>
                <w:rFonts w:ascii="Arial" w:cs="Arial" w:eastAsia="Arial" w:hAnsi="Arial"/>
              </w:rPr>
              <w:t>You pay for services and then submit a claim for reimbursement. The same benefit frequencies for </w:t>
            </w:r>
            <w:r>
              <w:rPr>
                <w:b/>
                <w:sz w:val="18.0"/>
                <w:i w:val="off"/>
                <w:u w:val="off"/>
                <w:rFonts w:ascii="Arial" w:cs="Arial" w:eastAsia="Arial" w:hAnsi="Arial"/>
              </w:rPr>
              <w:t>In-network benefits</w:t>
            </w:r>
            <w:r>
              <w:rPr>
                <w:sz w:val="18.0"/>
                <w:b w:val="off"/>
                <w:i w:val="off"/>
                <w:u w:val="off"/>
                <w:rFonts w:ascii="Arial" w:cs="Arial" w:eastAsia="Arial" w:hAnsi="Arial"/>
              </w:rPr>
              <w:t> apply.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100.0"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188.0000305175781"/>
              <w:widowControl w:val="on"/>
            </w:pPr>
            <w:r>
              <w:rPr>
                <w:sz w:val="18.0"/>
                <w:b w:val="off"/>
                <w:i w:val="off"/>
                <w:u w:val="off"/>
                <w:rFonts w:ascii="Arial" w:cs="Arial" w:eastAsia="Arial" w:hAnsi="Arial"/>
              </w:rPr>
              <w:t>Once you enroll, visit </w:t>
            </w:r>
            <w:hyperlink r:id="rId6">
              <w:r>
                <w:rPr w:jc="left">
                  <w:u w:val="single"/>
                  <w:color w:val="0000ff"/>
                  <w:sz w:val="18.0"/>
                </w:rPr>
                <w:t>www.metlife.com/mybenefits</w:t>
              </w:r>
            </w:hyperlink>
            <w:r>
              <w:rPr>
                <w:sz w:val="18.0"/>
                <w:b w:val="off"/>
                <w:i w:val="off"/>
                <w:u w:val="off"/>
                <w:rFonts w:ascii="Arial" w:cs="Arial" w:eastAsia="Arial" w:hAnsi="Arial"/>
              </w:rPr>
              <w:t>for detailed out-of-network benefits information.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37.00000762939453"/>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Eye exam: up to </w:t>
            </w:r>
            <w:r>
              <w:rPr>
                <w:b/>
                <w:sz w:val="18.0"/>
                <w:i w:val="off"/>
                <w:u w:val="off"/>
                <w:rFonts w:ascii="Arial" w:cs="Arial" w:eastAsia="Arial" w:hAnsi="Arial"/>
              </w:rPr>
              <w:t>$</w:t>
            </w:r>
            <w:r>
              <w:rPr>
                <w:b/>
                <w:sz w:val="18.0"/>
                <w:i w:val="off"/>
                <w:u w:val="off"/>
                <w:rFonts w:ascii="Arial" w:cs="Arial" w:eastAsia="Arial" w:hAnsi="Arial"/>
              </w:rPr>
              <w:t/>
              <w:t>45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Single vision lenses: up to </w:t>
            </w:r>
            <w:r>
              <w:rPr>
                <w:b/>
                <w:sz w:val="18.0"/>
                <w:i w:val="off"/>
                <w:u w:val="off"/>
                <w:rFonts w:ascii="Arial" w:cs="Arial" w:eastAsia="Arial" w:hAnsi="Arial"/>
              </w:rPr>
              <w:t>$</w:t>
            </w:r>
            <w:r>
              <w:rPr>
                <w:b/>
                <w:sz w:val="18.0"/>
                <w:i w:val="off"/>
                <w:u w:val="off"/>
                <w:rFonts w:ascii="Arial" w:cs="Arial" w:eastAsia="Arial" w:hAnsi="Arial"/>
              </w:rPr>
              <w:t/>
              <w:t>30</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trifocal lenses: up to </w:t>
            </w:r>
            <w:r>
              <w:rPr>
                <w:b/>
                <w:sz w:val="18.0"/>
                <w:i w:val="off"/>
                <w:u w:val="off"/>
                <w:rFonts w:ascii="Arial" w:cs="Arial" w:eastAsia="Arial" w:hAnsi="Arial"/>
              </w:rPr>
              <w:t>$</w:t>
            </w:r>
            <w:r>
              <w:rPr>
                <w:b/>
                <w:sz w:val="18.0"/>
                <w:i w:val="off"/>
                <w:u w:val="off"/>
                <w:rFonts w:ascii="Arial" w:cs="Arial" w:eastAsia="Arial" w:hAnsi="Arial"/>
              </w:rPr>
              <w:t/>
              <w:t>65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445.0"/>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Frames: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70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bifocal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Progressive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10820.0"/>
      </w:tblGrid>
      <w:tr>
        <w:trPr>
          <w:trHeight w:val="322.99999237060547"/>
        </w:trPr>
        <w:tc>
          <w:tcPr>
            <w:tcBorders>
              <w:bottom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sz w:val="18.0"/>
                <w:i w:val="off"/>
                <w:u w:val="off"/>
                <w:rFonts w:ascii="Arial" w:cs="Arial" w:eastAsia="Arial" w:hAnsi="Arial"/>
              </w:rPr>
              <w:t>Low vision:</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417.99999237060547"/>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color w:val="000000"/>
                <w:sz w:val="18.0"/>
                <w:b w:val="off"/>
                <w:i w:val="off"/>
                <w:u w:val="off"/>
                <w:rFonts w:ascii="Arial" w:cs="Arial" w:eastAsia="Arial" w:hAnsi="Arial"/>
              </w:rPr>
              <w:t>Supplemental evaluation and aids: Same as in-network benefits.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20.0"/>
        <w:gridCol w:w="3600.0"/>
      </w:tblGrid>
      <w:tr>
        <w:trPr>
          <w:trHeight w:val="297.00000762939453"/>
        </w:trPr>
        <w:tc>
          <w:tcPr>
            <w:tcBorders>
              <w:bottom w:color="000000" w:sz="2.0" w:val="single"/>
            </w:tcBorders>
            <w:tcMar>
              <w:bottom w:type="dxa" w:w="0.0"/>
              <w:left w:type="dxa" w:w="108.00000190734863"/>
              <w:right w:type="dxa" w:w="108.00000190734863"/>
              <w:top w:type="dxa" w:w="0.0"/>
            </w:tcMar>
            <w:gridSpan w:val="1"/>
            <w:vAlign w:val="top"/>
            <w:tcW w:type="dxa" w:w="360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Contact lenses: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Lenticular lenses: up to </w:t>
            </w:r>
            <w:r>
              <w:rPr>
                <w:b/>
                <w:sz w:val="18.0"/>
                <w:i w:val="off"/>
                <w:u w:val="off"/>
                <w:rFonts w:ascii="Arial" w:cs="Arial" w:eastAsia="Arial" w:hAnsi="Arial"/>
              </w:rPr>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27.99999237060547"/>
        </w:trPr>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Elective up to </w:t>
            </w:r>
            <w:r>
              <w:rPr>
                <w:b/>
                <w:sz w:val="18.0"/>
                <w:i w:val="off"/>
                <w:u w:val="off"/>
                <w:rFonts w:ascii="Arial" w:cs="Arial" w:eastAsia="Arial" w:hAnsi="Arial"/>
              </w:rPr>
              <w:t>$</w:t>
            </w:r>
            <w:r>
              <w:rPr>
                <w:b/>
                <w:sz w:val="18.0"/>
                <w:i w:val="off"/>
                <w:u w:val="off"/>
                <w:rFonts w:ascii="Arial" w:cs="Arial" w:eastAsia="Arial" w:hAnsi="Arial"/>
              </w:rPr>
              <w:t/>
              <w:t>105</w:t>
            </w:r>
            <w:r>
              <w:rPr>
                <w:b/>
                <w:sz w:val="18.0"/>
                <w:i w:val="off"/>
                <w:u w:val="off"/>
                <w:rFonts w:ascii="Arial" w:cs="Arial" w:eastAsia="Arial" w:hAnsi="Arial"/>
              </w:rPr>
              <w:t/>
            </w:r>
            <w:r>
              <w:rPr>
                <w:b/>
                <w:i w:val="off"/>
                <w:u w:val="off"/>
                <w:rFonts w:ascii="Arial" w:cs="Arial" w:eastAsia="Arial" w:hAnsi="Arial"/>
                <w:sz w:val="20.0"/>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5.0"/>
          </w:tcPr>
          <w:p>
            <w:pPr>
              <w:spacing w:after="0" w:before="0" w:line="240" w:lineRule="auto"/>
              <w:widowControl w:val="off"/>
              <w:rPr>
                <w:b w:val="off"/>
                <w:i w:val="off"/>
                <w:u w:val="off"/>
              </w:rPr>
              <w:b w:val="off"/>
              <w:i w:val="off"/>
              <w:u w:val="off"/>
            </w:pPr>
          </w:p>
        </w:tc>
      </w:tr>
      <w:tr>
        <w:trPr>
          <w:trHeight w:val="355.0"/>
        </w:trPr>
        <w:tc>
          <w:tcPr>
            <w:tcBorders>
              <w:bottom w:color="000000" w:sz="2.0" w:val="single"/>
              <w:top w:color="000000" w:sz="2.0" w:val="single"/>
            </w:tcBorders>
            <w:tcMar>
              <w:bottom w:type="dxa" w:w="0.0"/>
              <w:left w:type="dxa" w:w="108.00000190734863"/>
              <w:right w:type="dxa" w:w="108.00000190734863"/>
              <w:top w:type="dxa" w:w="0.0"/>
            </w:tcMar>
            <w:gridSpan w:val="3"/>
            <w:vAlign w:val="top"/>
            <w:tcW w:type="dxa" w:w="1081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Necessary up to </w:t>
            </w:r>
            <w:r>
              <w:rPr>
                <w:b/>
                <w:sz w:val="18.0"/>
                <w:i w:val="off"/>
                <w:u w:val="off"/>
                <w:rFonts w:ascii="Arial" w:cs="Arial" w:eastAsia="Arial" w:hAnsi="Arial"/>
              </w:rPr>
              <w:t>$</w:t>
            </w:r>
            <w:r>
              <w:rPr>
                <w:b/>
                <w:sz w:val="18.0"/>
                <w:i w:val="off"/>
                <w:u w:val="off"/>
                <w:rFonts w:ascii="Arial" w:cs="Arial" w:eastAsia="Arial" w:hAnsi="Arial"/>
              </w:rPr>
              <w:t/>
              <w:t>210</w:t>
            </w:r>
            <w:r>
              <w:rPr>
                <w:b/>
                <w:sz w:val="18.0"/>
                <w:i w:val="off"/>
                <w:u w:val="off"/>
                <w:rFonts w:ascii="Arial" w:cs="Arial" w:eastAsia="Arial" w:hAnsi="Arial"/>
              </w:rPr>
              <w:t/>
            </w:r>
            <w:r>
              <w:rPr>
                <w:b/>
                <w:i w:val="off"/>
                <w:u w:val="off"/>
                <w:rFonts w:ascii="Arial" w:cs="Arial" w:eastAsia="Arial" w:hAnsi="Arial"/>
                <w:sz w:val="20.0"/>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520.0"/>
        <w:gridCol w:w="380.0"/>
        <w:gridCol w:w="3900.0"/>
        <w:gridCol w:w="1260.0"/>
        <w:gridCol w:w="1760.0"/>
      </w:tblGrid>
      <w:tr>
        <w:trPr>
          <w:trHeight w:val="322.99999237060547"/>
        </w:trPr>
        <w:tc>
          <w:tcPr>
            <w:tcMar>
              <w:bottom w:type="dxa" w:w="0.0"/>
              <w:left w:type="dxa" w:w="108.00000190734863"/>
              <w:right w:type="dxa" w:w="108.00000190734863"/>
              <w:top w:type="dxa" w:w="0.0"/>
            </w:tcMar>
            <w:gridSpan w:val="2"/>
            <w:vAlign w:val="top"/>
            <w:tcW w:type="dxa" w:w="3902.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Exclusions and </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Limitations of Benefits</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i w:val="off"/>
                <w:u w:val="off"/>
                <w:rFonts w:ascii="Arial" w:cs="Arial" w:eastAsia="Arial" w:hAnsi="Arial"/>
                <w:sz w:val="18.0"/>
              </w:rPr>
              <w:pStyle w:val="NORMAL"/>
              <w:b/>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This plan does not cover the following services, materials and treatments.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i w:val="off"/>
                <w:u w:val="off"/>
                <w:rFonts w:ascii="Arial" w:cs="Arial" w:eastAsia="Arial" w:hAnsi="Arial"/>
                <w:sz w:val="6.0"/>
              </w:rPr>
              <w:pStyle w:val="NORMAL"/>
              <w:b/>
              <w:i w:val="off"/>
              <w:u w:val="off"/>
              <w:rFonts w:ascii="Arial" w:cs="Arial" w:eastAsia="Arial" w:hAnsi="Arial"/>
              <w:sz w:val="6.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Services and Eyewear</w:t>
            </w:r>
            <w:r>
              <w:rPr>
                <w:b/>
                <w:i w:val="off"/>
                <w:u w:val="off"/>
                <w:rFonts w:ascii="Arial" w:cs="Arial" w:eastAsia="Arial" w:hAnsi="Arial"/>
                <w:sz w:val="20.0"/>
              </w:rPr>
              <w:t/>
            </w:r>
            <w:r>
              <w:rPr>
                <w:color w:val="000000"/>
                <w:b w:val="off"/>
                <w:i w:val="off"/>
                <w:u w:val="off"/>
                <w:rFonts w:ascii="Arial" w:cs="Arial" w:eastAsia="Arial" w:hAnsi="Arial"/>
                <w:sz w:val="20.0"/>
              </w:rPr>
              <w:t/>
            </w:r>
            <w:r>
              <w:rPr>
                <w:color w:val="000000"/>
                <w:b w:val="off"/>
                <w:i w:val="off"/>
                <w:u w:val="off"/>
                <w:rFonts w:ascii="Arial" w:cs="Arial" w:eastAsia="Arial" w:hAnsi="Arial"/>
                <w:sz w:val="20.0"/>
              </w:rPr>
              <w:t/>
            </w:r>
            <w:r>
              <w:rPr>
                <w:rFonts w:ascii="Arial" w:cs="Arial" w:eastAsia="Arial" w:hAnsi="Arial"/>
                <w:color w:val="000000"/>
                <w:sz w:val="20.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and/or materials not specifically included in the Vision Plan Benefits Overview (Schedule of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portion of a charge above the Maximum Benefit Allowance or reimbursement indicated in the Schedule of Benefits.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eye examination or corrective eyewear required as a condition of employment.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supplies received by you or your Dependent before the Vision Insurance starts.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Missed appointments.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or materials resulting from or in the course of a Covered Person’s regular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occupation for pay or profit for which the Covered Person is entitled to benefits under any Workers’ Compensation Law, Employer’s Liability Law or similar law. You must promptly claim and notify the Company of all such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Local, state and/or federal taxes, except where MetLife is required by law to 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86.00000381469727"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Services or </w:t>
            </w:r>
            <w:r>
              <w:rPr>
                <w:color w:val="000000"/>
                <w:sz w:val="18.0"/>
                <w:b w:val="off"/>
                <w:i w:val="off"/>
                <w:u w:val="off"/>
                <w:rFonts w:ascii="Arial" w:cs="Arial" w:eastAsia="Arial" w:hAnsi="Arial"/>
              </w:rPr>
              <w:t>materials</w:t>
            </w:r>
            <w:r>
              <w:rPr>
                <w:sz w:val="18.0"/>
                <w:b w:val="off"/>
                <w:i w:val="off"/>
                <w:u w:val="off"/>
                <w:rFonts w:ascii="Arial" w:cs="Arial" w:eastAsia="Arial" w:hAnsi="Arial"/>
              </w:rPr>
              <w:t> received as a result of disease, defect, or injury due to war or an act of war (declared or undeclared), taking part in a riot or insurrection, or</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1"/>
            <w:vAlign w:val="top"/>
            <w:tcW w:type="dxa" w:w="39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7.99999952316284" w:right="-115.0"/>
              <w:widowControl w:val="on"/>
            </w:pPr>
            <w:r>
              <w:rPr>
                <w:color w:val="000000"/>
                <w:sz w:val="18.0"/>
                <w:b w:val="off"/>
                <w:i w:val="off"/>
                <w:u w:val="off"/>
                <w:rFonts w:ascii="Arial" w:cs="Arial" w:eastAsia="Arial" w:hAnsi="Arial"/>
              </w:rPr>
              <w:t>committing or attempting to commit a felony.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materials obtained while outside the United States, except for emergency vision 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procedures, or materials for which a charge would not have been made in the absence of insurance.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 for which the employer of the person receiving such services is not required to pay; or (b) received at a facility maintained by the Employer, labor union, mutual benefit association, or VA hospital.</w:t>
            </w:r>
            <w:r>
              <w:rPr>
                <w:b/>
                <w:color w:val="000000"/>
                <w:sz w:val="18.0"/>
                <w:i w:val="off"/>
                <w:u w:val="off"/>
                <w:rFonts w:ascii="Arial" w:cs="Arial" w:eastAsia="Arial" w:hAnsi="Arial"/>
              </w:rPr>
              <w:t/>
            </w:r>
            <w:r>
              <w:rPr>
                <w:b/>
                <w:color w:val="000000"/>
                <w:sz w:val="18.0"/>
                <w:i w:val="off"/>
                <w:u w:val="off"/>
                <w:rFonts w:ascii="Arial" w:cs="Arial" w:eastAsia="Arial" w:hAnsi="Arial"/>
              </w:rPr>
              <w:t/>
            </w:r>
            <w:r>
              <w:rPr>
                <w:color w:val="000000"/>
                <w:sz w:val="18.0"/>
                <w:b w:val="off"/>
                <w:i w:val="off"/>
                <w:u w:val="off"/>
                <w:rFonts w:ascii="Arial" w:cs="Arial" w:eastAsia="Arial" w:hAnsi="Arial"/>
              </w:rPr>
              <w:t/>
            </w:r>
            <w:r>
              <w:rPr>
                <w:b/>
                <w:rFonts w:ascii="Arial" w:cs="Arial" w:eastAsia="Arial" w:hAnsi="Arial"/>
                <w:color w:val="000000"/>
                <w:sz w:val="18.0"/>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to the extent such services, or benefits for such services, are available under a Government Plan. This exclusion will apply whether or not the person receiving the services is enrolled for the Government Plan. We will not exclude payment of benefits for such services if the Government Plan requires that Vision Insurance under the Group Policy be paid first. Government Plan means any plan, program, or coverage which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is established under the laws or regulations of any government. The term does not include any plan, program, or coverage provided by a government as an employer or Medicare.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Plano lenses (lenses with refractive correction of less than ± .50 diopter).</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Two pairs of glasses instead of bifocals.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Replacement of lenses, frames and/or contact lenses furnished under this Plan which are lost, stolen, or damaged (within the 12 month benefit period from date of purchase.)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Mar>
              <w:bottom w:type="dxa" w:w="0.0"/>
              <w:left w:type="dxa" w:w="108.00000190734863"/>
              <w:right w:type="dxa" w:w="108.00000190734863"/>
              <w:top w:type="dxa" w:w="0.0"/>
            </w:tcMar>
            <w:gridSpan w:val="2"/>
            <w:vAlign w:val="top"/>
            <w:tcW w:type="dxa" w:w="3007.00012207031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insurance policies and service agreements.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Refitting of contact lenses after the initial (90-day) fitting period.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modification, polishing, and cleaning.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Treatments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Orthoptics or vision training and any associated supplemental testing.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Medical and surgical treatment of the eye(s).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Medications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90.0" w:left="0.0" w:right="0.0"/>
              <w:widowControl w:val="on"/>
              <w:tabs>
                <w:tab w:pos="0.0" w:val="left"/>
                <w:tab w:pos="367.0000076293944" w:val="left"/>
              </w:tabs>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Prescription and non-prescription medication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322.99999237060547"/>
        </w:trPr>
        <w:tc>
          <w:tcPr>
            <w:tcMar>
              <w:bottom w:type="dxa" w:w="0.0"/>
              <w:left w:type="dxa" w:w="108.00000190734863"/>
              <w:right w:type="dxa" w:w="108.00000190734863"/>
              <w:top w:type="dxa" w:w="0.0"/>
            </w:tcMar>
            <w:gridSpan w:val="1"/>
            <w:vAlign w:val="top"/>
            <w:tcW w:type="dxa" w:w="3512.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1</w:t>
            </w:r>
            <w:r>
              <w:rPr>
                <w:i/>
                <w:b w:val="off"/>
                <w:u w:val="off"/>
                <w:rFonts w:ascii="Arial" w:cs="Arial" w:eastAsia="Arial" w:hAnsi="Arial"/>
                <w:sz w:val="20.0"/>
              </w:rPr>
              <w:t/>
            </w:r>
            <w:r>
              <w:rPr>
                <w:i/>
                <w:sz w:val="15.0"/>
                <w:b w:val="off"/>
                <w:u w:val="off"/>
                <w:rFonts w:ascii="Arial" w:cs="Arial" w:eastAsia="Arial" w:hAnsi="Arial"/>
              </w:rPr>
              <w:t>All lens enhancements are available at participating private practices. Maximum copays and pricing are subject to change without notice. Please check with your provider for details and copays applicable to your lens choice. Please contact your local Costco to confirm the availability of lens enhancements and pricing prior to receiving services. Additional discounts may not be available in certain states.</w:t>
            </w:r>
            <w:r>
              <w:rPr>
                <w:i/>
                <w:sz w:val="15.0"/>
                <w:b w:val="off"/>
                <w:u w:val="off"/>
                <w:rFonts w:ascii="Arial" w:cs="Arial" w:eastAsia="Arial" w:hAnsi="Arial"/>
              </w:rPr>
              <w:t/>
            </w:r>
            <w:r>
              <w:rPr>
                <w:i/>
                <w:sz w:val="15.0"/>
                <w:b w:val="off"/>
                <w:u w:val="off"/>
                <w:rFonts w:ascii="Arial" w:cs="Arial" w:eastAsia="Arial" w:hAnsi="Arial"/>
              </w:rPr>
              <w:t/>
            </w:r>
            <w:r>
              <w:rPr>
                <w:i/>
                <w:b w:val="off"/>
                <w:u w:val="off"/>
                <w:rFonts w:ascii="Arial" w:cs="Arial" w:eastAsia="Arial" w:hAnsi="Arial"/>
                <w:sz w:val="20.0"/>
              </w:rPr>
              <w:t/>
            </w:r>
            <w:r>
              <w:rPr>
                <w:i/>
                <w:rFonts w:ascii="Arial" w:cs="Arial" w:eastAsia="Arial" w:hAnsi="Arial"/>
                <w:sz w:val="15.0"/>
                <w:b w:val="off"/>
                <w:u w:val="off"/>
              </w:rPr>
              <w:t/>
            </w:r>
          </w:p>
          <w:p>
            <w:pPr>
              <w:spacing w:after="0.0019999999494757503" w:before="0.0" w:line="240" w:lineRule="auto"/>
              <w:widowControl w:val="off"/>
              <w:rPr>
                <w:b w:val="off"/>
                <w:i/>
                <w:u w:val="off"/>
                <w:rFonts w:ascii="Arial" w:cs="Arial" w:eastAsia="Arial" w:hAnsi="Arial"/>
                <w:sz w:val="15.0"/>
              </w:rPr>
              <w:pStyle w:val="NORMAL"/>
              <w:b w:val="off"/>
              <w:i/>
              <w:u w:val="off"/>
              <w:rFonts w:ascii="Arial" w:cs="Arial" w:eastAsia="Arial" w:hAnsi="Arial"/>
              <w:sz w:val="15.0"/>
              <w:keepLines w:val="off"/>
              <w:keepNext w:val="off"/>
              <w:ind w:left="90.0" w:right="-9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2</w:t>
            </w:r>
            <w:r>
              <w:rPr>
                <w:i/>
                <w:b w:val="off"/>
                <w:u w:val="off"/>
                <w:rFonts w:ascii="Arial" w:cs="Arial" w:eastAsia="Arial" w:hAnsi="Arial"/>
                <w:sz w:val="20.0"/>
              </w:rPr>
              <w:t/>
            </w:r>
            <w:r>
              <w:rPr>
                <w:i/>
                <w:sz w:val="13.0"/>
                <w:b w:val="off"/>
                <w:u w:val="off"/>
                <w:rFonts w:ascii="Arial" w:cs="Arial" w:eastAsia="Arial" w:hAnsi="Arial"/>
              </w:rPr>
              <w:t> </w:t>
            </w:r>
            <w:r>
              <w:rPr>
                <w:i/>
                <w:b w:val="off"/>
                <w:u w:val="off"/>
                <w:rFonts w:ascii="Arial" w:cs="Arial" w:eastAsia="Arial" w:hAnsi="Arial"/>
                <w:sz w:val="20.0"/>
              </w:rPr>
              <w:t/>
            </w:r>
            <w:r>
              <w:rPr>
                <w:i/>
                <w:sz w:val="15.0"/>
                <w:b w:val="off"/>
                <w:u w:val="off"/>
                <w:rFonts w:ascii="Arial" w:cs="Arial" w:eastAsia="Arial" w:hAnsi="Arial"/>
              </w:rPr>
              <w:t>Custom LASIK coverage only available using wavefront technology with the microkeratome surgical device. Other LASIK procedures may be performed at an additional cost to the member. Additional savings on laser vision care is only available at participating locations.</w:t>
            </w:r>
            <w:r>
              <w:rPr>
                <w:i/>
                <w:b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3"/>
            <w:vAlign w:val="top"/>
            <w:tcW w:type="dxa" w:w="55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b/>
                <w:u w:val="single"/>
                <w:sz w:val="14.0"/>
                <w:i w:val="off"/>
                <w:rFonts w:ascii="Arial" w:cs="Arial" w:eastAsia="Arial" w:hAnsi="Arial"/>
              </w:rPr>
              <w:t>Important:</w:t>
            </w:r>
            <w:r>
              <w:rPr>
                <w:b/>
                <w:u w:val="single"/>
                <w:i w:val="off"/>
                <w:rFonts w:ascii="Arial" w:cs="Arial" w:eastAsia="Arial" w:hAnsi="Arial"/>
                <w:sz w:val="20.0"/>
              </w:rPr>
              <w:t/>
            </w:r>
            <w:r>
              <w:rPr>
                <w:b/>
                <w:i w:val="off"/>
                <w:u w:val="off"/>
                <w:rFonts w:ascii="Arial" w:cs="Arial" w:eastAsia="Arial" w:hAnsi="Arial"/>
                <w:sz w:val="20.0"/>
              </w:rPr>
              <w:t/>
            </w:r>
            <w:r>
              <w:rPr>
                <w:sz w:val="14.0"/>
                <w:b w:val="off"/>
                <w:i w:val="off"/>
                <w:u w:val="off"/>
                <w:rFonts w:ascii="Arial" w:cs="Arial" w:eastAsia="Arial" w:hAnsi="Arial"/>
              </w:rPr>
              <w:t> If you or your family members are covered by more than one health care plan, you may not be able to collect benefits from both plans. Each plan may require you to follow its rules or use specific doctors and hospitals, and it may be impossible to comply with both plans at the same time. Before you enroll in this plan, read all of the rules very carefully and compare them with the rules of any other plan that covers you or your family.</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w:t>
            </w:r>
            <w:r>
              <w:rPr>
                <w:sz w:val="14.0"/>
                <w:b w:val="off"/>
                <w:i w:val="off"/>
                <w:u w:val="off"/>
                <w:rFonts w:ascii="Arial" w:cs="Arial" w:eastAsia="Arial" w:hAnsi="Arial"/>
              </w:rPr>
              <w:t/>
              <w:t>150</w:t>
            </w:r>
            <w:r>
              <w:rPr>
                <w:sz w:val="14.0"/>
                <w:b w:val="off"/>
                <w:i w:val="off"/>
                <w:u w:val="off"/>
                <w:rFonts w:ascii="Arial" w:cs="Arial" w:eastAsia="Arial" w:hAnsi="Arial"/>
              </w:rPr>
              <w:t/>
              <w:t>A</w:t>
            </w:r>
            <w:r>
              <w:rPr>
                <w:sz w:val="14.0"/>
                <w:b w:val="off"/>
                <w:i w:val="off"/>
                <w:u w:val="off"/>
                <w:rFonts w:ascii="Arial" w:cs="Arial" w:eastAsia="Arial" w:hAnsi="Arial"/>
              </w:rPr>
              <w:t>-</w:t>
            </w:r>
            <w:r>
              <w:rPr>
                <w:sz w:val="14.0"/>
                <w:b w:val="off"/>
                <w:i w:val="off"/>
                <w:u w:val="off"/>
                <w:rFonts w:ascii="Arial" w:cs="Arial" w:eastAsia="Arial" w:hAnsi="Arial"/>
              </w:rPr>
              <w:t/>
              <w:t>5</w:t>
            </w:r>
            <w:r>
              <w:rPr>
                <w:color w:val="000000"/>
                <w:sz w:val="14.0"/>
                <w:b w:val="off"/>
                <w:i w:val="off"/>
                <w:u w:val="off"/>
                <w:rFonts w:ascii="Arial" w:cs="Arial" w:eastAsia="Arial" w:hAnsi="Arial"/>
              </w:rPr>
              <w:t>/</w:t>
            </w:r>
            <w:r>
              <w:rPr>
                <w:sz w:val="14.0"/>
                <w:b w:val="off"/>
                <w:i w:val="off"/>
                <w:u w:val="off"/>
                <w:rFonts w:ascii="Arial" w:cs="Arial" w:eastAsia="Arial" w:hAnsi="Arial"/>
              </w:rPr>
              <w:t/>
              <w:t>10</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Benefits are underwritten by Metropolitan Life Insurance Company, New York, NY. </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Certain claims and network administration services are provided through Vision Service Plan. Like most group benefit programs, benefit programs offered by MetLife and its affiliates contain certain exclusions, exceptions, reductions, limitations, waiting periods and terms for keeping them in force. Please contact MetLife or your plan administrator for costs and complete details.</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Metropolitan Life Insurance Company, New York, NY 10166</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color w:val="000000"/>
                <w:sz w:val="14.0"/>
                <w:b w:val="off"/>
                <w:i w:val="off"/>
                <w:u w:val="off"/>
                <w:rFonts w:ascii="Arial" w:cs="Arial" w:eastAsia="Arial" w:hAnsi="Arial"/>
              </w:rPr>
              <w:t>© 2014 METLIFE, INC. L0618506358[exp0819][All States][DC,GU,MP,PR,VI]</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tc>
        <w:tc>
          <w:tcPr>
            <w:tcMar>
              <w:bottom w:type="dxa" w:w="0.0"/>
              <w:left w:type="dxa" w:w="0.0"/>
              <w:right w:type="dxa" w:w="0.0"/>
              <w:top w:type="dxa" w:w="0.0"/>
            </w:tcMar>
            <w:gridSpan w:val="1"/>
            <w:vAlign w:val="center"/>
            <w:tcW w:type="dxa" w:w="1755.0"/>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rStyle w:val="NORMAL"/>
                <w:b w:val="off"/>
                <w:i w:val="off"/>
                <w:u w:val="off"/>
                <w:rFonts w:ascii="Arial" w:cs="Arial" w:eastAsia="Arial" w:hAnsi="Arial"/>
                <w:sz w:val="20.0"/>
              </w:rPr>
              <w:t>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sectPr>
      <w:pgSz w:h="15840.0" w:orient="portrait" w:w="12240.0"/>
      <w:pgMar w:bottom="720.0" w:footer="360.0" w:gutter="0" w:header="360.0" w:left="720.0" w:right="720.0" w:top="720.0"/>
      <w:cols w:space="720"/>
      <w:docGrid w:linePitch="360"/>
      <w:vAlign w:val="top"/>
      <w:titlePg/>
      <w:headerReference r:id="rId8" w:type="first"/>
      <w:footerReference r:id="rId9" w:type="first"/>
      <w:headerReference r:id="rId11" w:type="default"/>
      <w:footerReference r:id="rId12" w:type="default"/>
    </w:sectPr>
  </w:body>
</w:document>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of</w:t>
    </w:r>
    <w:r>
      <w:rPr>
        <w:b/>
        <w:i w:val="off"/>
        <w:u w:val="off"/>
        <w:rFonts w:ascii="Arial" w:cs="Arial" w:eastAsia="Arial" w:hAnsi="Arial"/>
        <w:sz w:val="20.0"/>
      </w:rPr>
      <w:t>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</w:t>
    </w: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of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w:t>
    </w:r>
  </w:p>
</w:ftr>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1" style="height:54.0pt;width:516.75pt;" type="#image1">
          <v:imagedata o:title="image2" r:id="rId7"/>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jc w:val="right"/>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2" style="height:19.5pt;width:82.5pt;" type="#image2">
          <v:imagedata o:title="image3" r:id="rId10"/>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sp="http://schemas.microsoft.com/office/word/2003/wordml/sp2">
  <w:zoom w:percent="100"/>
  <w:stylePaneFormatFilter w:val="3F01"/>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al" w:type="paragraph">
    <w:name w:val="Normal"/>
    <w:qFormat/>
    <w:rsid w:val="00874252"/>
    <w:pPr>
      <w:spacing w:after="0" w:line="240" w:lineRule="auto"/>
    </w:pPr>
    <w:rPr>
      <w:sz w:val="22"/>
      <w:szCs w:val="22"/>
    </w:rPr>
  </w:style>
  <w:style w:styleId="Heading1" w:type="paragraph">
    <w:name w:val="heading 1"/>
    <w:basedOn w:val="Normal"/>
    <w:next w:val="Normal"/>
    <w:link w:val="Heading1Char"/>
    <w:uiPriority w:val="9"/>
    <w:qFormat/>
    <w:rsid w:val="000D58E0"/>
    <w:pPr>
      <w:keepNext/>
      <w:spacing w:after="60" w:before="240"/>
      <w:outlineLvl w:val="0"/>
    </w:pPr>
    <w:rPr>
      <w:rFonts w:ascii="Cambria" w:eastAsia="Times New Roman" w:hAnsi="Cambria"/>
      <w:b/>
      <w:bCs/>
      <w:kern w:val="32"/>
      <w:sz w:val="32"/>
      <w:szCs w:val="32"/>
    </w:rPr>
  </w:style>
  <w:style w:styleId="Heading2" w:type="paragraph">
    <w:name w:val="heading 2"/>
    <w:basedOn w:val="Normal"/>
    <w:next w:val="Normal"/>
    <w:link w:val="Heading2Char"/>
    <w:uiPriority w:val="9"/>
    <w:qFormat/>
    <w:rsid w:val="000D58E0"/>
    <w:pPr>
      <w:keepNext/>
      <w:spacing w:after="60" w:before="240"/>
      <w:outlineLvl w:val="1"/>
    </w:pPr>
    <w:rPr>
      <w:rFonts w:ascii="Cambria" w:eastAsia="Times New Roman" w:hAnsi="Cambria"/>
      <w:b/>
      <w:bCs/>
      <w:i/>
      <w:iCs/>
      <w:sz w:val="28"/>
      <w:szCs w:val="28"/>
    </w:rPr>
  </w:style>
  <w:style w:styleId="Heading3" w:type="paragraph">
    <w:name w:val="heading 3"/>
    <w:basedOn w:val="Normal"/>
    <w:next w:val="Normal"/>
    <w:link w:val="Heading3Char"/>
    <w:uiPriority w:val="9"/>
    <w:qFormat/>
    <w:rsid w:val="000D58E0"/>
    <w:pPr>
      <w:keepNext/>
      <w:spacing w:after="60" w:before="240"/>
      <w:outlineLvl w:val="2"/>
    </w:pPr>
    <w:rPr>
      <w:rFonts w:ascii="Cambria" w:eastAsia="Times New Roman" w:hAnsi="Cambria"/>
      <w:b/>
      <w:bCs/>
      <w:sz w:val="26"/>
      <w:szCs w:val="26"/>
    </w:rPr>
  </w:style>
  <w:style w:styleId="Heading4" w:type="paragraph">
    <w:name w:val="heading 4"/>
    <w:basedOn w:val="Normal"/>
    <w:next w:val="Normal"/>
    <w:link w:val="Heading4Char"/>
    <w:uiPriority w:val="9"/>
    <w:qFormat/>
    <w:rsid w:val="000D58E0"/>
    <w:pPr>
      <w:keepNext/>
      <w:spacing w:after="60" w:before="240"/>
      <w:outlineLvl w:val="3"/>
    </w:pPr>
    <w:rPr>
      <w:rFonts w:eastAsia="Times New Roman"/>
      <w:b/>
      <w:bCs/>
      <w:sz w:val="28"/>
      <w:szCs w:val="28"/>
    </w:rPr>
  </w:style>
  <w:style w:styleId="Heading5" w:type="paragraph">
    <w:name w:val="heading 5"/>
    <w:basedOn w:val="Normal"/>
    <w:next w:val="Normal"/>
    <w:link w:val="Heading5Char"/>
    <w:uiPriority w:val="9"/>
    <w:qFormat/>
    <w:rsid w:val="000D58E0"/>
    <w:pPr>
      <w:spacing w:after="60" w:before="240"/>
      <w:outlineLvl w:val="4"/>
    </w:pPr>
    <w:rPr>
      <w:rFonts w:eastAsia="Times New Roman"/>
      <w:b/>
      <w:bCs/>
      <w:i/>
      <w:iCs/>
      <w:sz w:val="26"/>
      <w:szCs w:val="26"/>
    </w:rPr>
  </w:style>
  <w:style w:styleId="Heading6" w:type="paragraph">
    <w:name w:val="heading 6"/>
    <w:basedOn w:val="Normal"/>
    <w:next w:val="Normal"/>
    <w:link w:val="Heading6Char"/>
    <w:uiPriority w:val="9"/>
    <w:qFormat/>
    <w:rsid w:val="000D58E0"/>
    <w:pPr>
      <w:spacing w:after="60" w:before="240"/>
      <w:outlineLvl w:val="5"/>
    </w:pPr>
    <w:rPr>
      <w:rFonts w:eastAsia="Times New Roman"/>
      <w:b/>
      <w:bCs/>
    </w:rPr>
  </w:style>
  <w:style w:styleId="Heading7" w:type="paragraph">
    <w:name w:val="heading 7"/>
    <w:basedOn w:val="Normal"/>
    <w:next w:val="Normal"/>
    <w:link w:val="Heading7Char"/>
    <w:uiPriority w:val="9"/>
    <w:qFormat/>
    <w:rsid w:val="000D58E0"/>
    <w:pPr>
      <w:spacing w:after="60" w:before="240"/>
      <w:outlineLvl w:val="6"/>
    </w:pPr>
    <w:rPr>
      <w:rFonts w:eastAsia="Times New Roman"/>
      <w:sz w:val="24"/>
      <w:szCs w:val="24"/>
    </w:rPr>
  </w:style>
  <w:style w:styleId="Heading8" w:type="paragraph">
    <w:name w:val="heading 8"/>
    <w:basedOn w:val="Normal"/>
    <w:next w:val="Normal"/>
    <w:link w:val="Heading8Char"/>
    <w:uiPriority w:val="9"/>
    <w:qFormat/>
    <w:rsid w:val="000D58E0"/>
    <w:pPr>
      <w:spacing w:after="60" w:before="240"/>
      <w:outlineLvl w:val="7"/>
    </w:pPr>
    <w:rPr>
      <w:rFonts w:eastAsia="Times New Roman"/>
      <w:i/>
      <w:iCs/>
      <w:sz w:val="24"/>
      <w:szCs w:val="24"/>
    </w:rPr>
  </w:style>
  <w:style w:styleId="Heading9" w:type="paragraph">
    <w:name w:val="heading 9"/>
    <w:basedOn w:val="Normal"/>
    <w:next w:val="Normal"/>
    <w:link w:val="Heading9Char"/>
    <w:uiPriority w:val="9"/>
    <w:qFormat/>
    <w:rsid w:val="000D58E0"/>
    <w:pPr>
      <w:spacing w:after="60" w:before="240"/>
      <w:outlineLvl w:val="8"/>
    </w:pPr>
    <w:rPr>
      <w:rFonts w:ascii="Cambria" w:eastAsia="Times New Roman" w:hAnsi="Cambr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qFormat/>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0D58E0"/>
    <w:rPr>
      <w:rFonts w:ascii="Cambria" w:cs="Times New Roman" w:eastAsia="Times New Roman" w:hAnsi="Cambria"/>
      <w:b/>
      <w:bCs/>
      <w:kern w:val="32"/>
      <w:sz w:val="32"/>
      <w:szCs w:val="32"/>
    </w:rPr>
  </w:style>
  <w:style w:customStyle="1" w:styleId="Heading2Char" w:type="character">
    <w:name w:val="Heading 2 Char"/>
    <w:basedOn w:val="DefaultParagraphFont"/>
    <w:link w:val="Heading2"/>
    <w:uiPriority w:val="9"/>
    <w:rsid w:val="000D58E0"/>
    <w:rPr>
      <w:rFonts w:ascii="Cambria" w:cs="Times New Roman" w:eastAsia="Times New Roman" w:hAnsi="Cambria"/>
      <w:b/>
      <w:bCs/>
      <w:i/>
      <w:iCs/>
      <w:sz w:val="28"/>
      <w:szCs w:val="28"/>
    </w:rPr>
  </w:style>
  <w:style w:customStyle="1" w:styleId="Heading3Char" w:type="character">
    <w:name w:val="Heading 3 Char"/>
    <w:basedOn w:val="DefaultParagraphFont"/>
    <w:link w:val="Heading3"/>
    <w:uiPriority w:val="9"/>
    <w:rsid w:val="000D58E0"/>
    <w:rPr>
      <w:rFonts w:ascii="Cambria" w:cs="Times New Roman" w:eastAsia="Times New Roman" w:hAnsi="Cambria"/>
      <w:b/>
      <w:bCs/>
      <w:sz w:val="26"/>
      <w:szCs w:val="26"/>
    </w:rPr>
  </w:style>
  <w:style w:customStyle="1" w:styleId="Heading4Char" w:type="character">
    <w:name w:val="Heading 4 Char"/>
    <w:basedOn w:val="DefaultParagraphFont"/>
    <w:link w:val="Heading4"/>
    <w:uiPriority w:val="9"/>
    <w:rsid w:val="000D58E0"/>
    <w:rPr>
      <w:rFonts w:ascii="Calibri" w:cs="Times New Roman" w:eastAsia="Times New Roman" w:hAnsi="Calibri"/>
      <w:b/>
      <w:bCs/>
      <w:sz w:val="28"/>
      <w:szCs w:val="28"/>
    </w:rPr>
  </w:style>
  <w:style w:customStyle="1" w:styleId="Heading5Char" w:type="character">
    <w:name w:val="Heading 5 Char"/>
    <w:basedOn w:val="DefaultParagraphFont"/>
    <w:link w:val="Heading5"/>
    <w:uiPriority w:val="9"/>
    <w:rsid w:val="000D58E0"/>
    <w:rPr>
      <w:rFonts w:ascii="Calibri" w:cs="Times New Roman" w:eastAsia="Times New Roman" w:hAnsi="Calibri"/>
      <w:b/>
      <w:bCs/>
      <w:i/>
      <w:iCs/>
      <w:sz w:val="26"/>
      <w:szCs w:val="26"/>
    </w:rPr>
  </w:style>
  <w:style w:customStyle="1" w:styleId="Heading6Char" w:type="character">
    <w:name w:val="Heading 6 Char"/>
    <w:basedOn w:val="DefaultParagraphFont"/>
    <w:link w:val="Heading6"/>
    <w:uiPriority w:val="9"/>
    <w:rsid w:val="000D58E0"/>
    <w:rPr>
      <w:rFonts w:ascii="Calibri" w:cs="Times New Roman" w:eastAsia="Times New Roman" w:hAnsi="Calibri"/>
      <w:b/>
      <w:bCs/>
      <w:sz w:val="22"/>
      <w:szCs w:val="22"/>
    </w:rPr>
  </w:style>
  <w:style w:customStyle="1" w:styleId="Heading7Char" w:type="character">
    <w:name w:val="Heading 7 Char"/>
    <w:basedOn w:val="DefaultParagraphFont"/>
    <w:link w:val="Heading7"/>
    <w:uiPriority w:val="9"/>
    <w:rsid w:val="000D58E0"/>
    <w:rPr>
      <w:rFonts w:ascii="Calibri" w:cs="Times New Roman" w:eastAsia="Times New Roman" w:hAnsi="Calibri"/>
      <w:sz w:val="24"/>
      <w:szCs w:val="24"/>
    </w:rPr>
  </w:style>
  <w:style w:customStyle="1" w:styleId="Heading8Char" w:type="character">
    <w:name w:val="Heading 8 Char"/>
    <w:basedOn w:val="DefaultParagraphFont"/>
    <w:link w:val="Heading8"/>
    <w:uiPriority w:val="9"/>
    <w:rsid w:val="000D58E0"/>
    <w:rPr>
      <w:rFonts w:ascii="Calibri" w:cs="Times New Roman" w:eastAsia="Times New Roman" w:hAnsi="Calibri"/>
      <w:i/>
      <w:iCs/>
      <w:sz w:val="24"/>
      <w:szCs w:val="24"/>
    </w:rPr>
  </w:style>
  <w:style w:customStyle="1" w:styleId="Heading9Char" w:type="character">
    <w:name w:val="Heading 9 Char"/>
    <w:basedOn w:val="DefaultParagraphFont"/>
    <w:link w:val="Heading9"/>
    <w:uiPriority w:val="9"/>
    <w:rsid w:val="000D58E0"/>
    <w:rPr>
      <w:rFonts w:ascii="Cambria" w:cs="Times New Roman" w:eastAsia="Times New Roman" w:hAnsi="Cambria"/>
      <w:sz w:val="22"/>
      <w:szCs w:val="22"/>
    </w:rPr>
  </w:style>
  <w:style w:styleId="TOCHeading" w:type="paragraph">
    <w:name w:val="TOC Heading"/>
    <w:basedOn w:val="Heading1"/>
    <w:next w:val="Normal"/>
    <w:uiPriority w:val="39"/>
    <w:qFormat/>
    <w:rsid w:val="0070655D"/>
    <w:pPr>
      <w:keepLines/>
      <w:spacing w:after="0" w:before="480"/>
      <w:outlineLvl w:val="9"/>
    </w:pPr>
    <w:rPr>
      <w:color w:val="365F91"/>
      <w:kern w:val="0"/>
      <w:sz w:val="28"/>
      <w:szCs w:val="28"/>
    </w:rPr>
  </w:style>
  <w:style w:styleId="TOC1" w:type="paragraph">
    <w:name w:val="toc 1"/>
    <w:basedOn w:val="Normal"/>
    <w:next w:val="Normal"/>
    <w:autoRedefine/>
    <w:uiPriority w:val="39"/>
    <w:unhideWhenUsed/>
    <w:rsid w:val="0070655D"/>
  </w:style>
  <w:style w:styleId="TOC2" w:type="paragraph">
    <w:name w:val="toc 2"/>
    <w:basedOn w:val="Normal"/>
    <w:next w:val="Normal"/>
    <w:autoRedefine/>
    <w:uiPriority w:val="39"/>
    <w:unhideWhenUsed/>
    <w:rsid w:val="0070655D"/>
    <w:pPr>
      <w:ind w:left="220"/>
    </w:pPr>
  </w:style>
  <w:style w:styleId="TOC3" w:type="paragraph">
    <w:name w:val="toc 3"/>
    <w:basedOn w:val="Normal"/>
    <w:next w:val="Normal"/>
    <w:autoRedefine/>
    <w:uiPriority w:val="39"/>
    <w:unhideWhenUsed/>
    <w:rsid w:val="0070655D"/>
    <w:pPr>
      <w:ind w:left="440"/>
    </w:pPr>
  </w:style>
  <w:style w:styleId="Hyperlink" w:type="character">
    <w:name w:val="Hyperlink"/>
    <w:basedOn w:val="DefaultParagraphFont"/>
    <w:uiPriority w:val="99"/>
    <w:unhideWhenUsed/>
    <w:rsid w:val="0070655D"/>
    <w:rPr>
      <w:color w:val="0000FF"/>
      <w:u w:val="single"/>
    </w:rPr>
  </w:style>
  <w:style w:styleId="TOC4" w:type="paragraph">
    <w:name w:val="toc 4"/>
    <w:basedOn w:val="Normal"/>
    <w:next w:val="Normal"/>
    <w:autoRedefine/>
    <w:uiPriority w:val="39"/>
    <w:unhideWhenUsed/>
    <w:rsid w:val="0070655D"/>
    <w:pPr>
      <w:ind w:left="660"/>
    </w:pPr>
  </w:style>
  <w:style w:styleId="TOC5" w:type="paragraph">
    <w:name w:val="toc 5"/>
    <w:basedOn w:val="Normal"/>
    <w:next w:val="Normal"/>
    <w:autoRedefine/>
    <w:uiPriority w:val="39"/>
    <w:unhideWhenUsed/>
    <w:rsid w:val="0070655D"/>
    <w:pPr>
      <w:ind w:left="880"/>
    </w:pPr>
  </w:style>
  <w:style w:styleId="TOC6" w:type="paragraph">
    <w:name w:val="toc 6"/>
    <w:basedOn w:val="Normal"/>
    <w:next w:val="Normal"/>
    <w:autoRedefine/>
    <w:uiPriority w:val="39"/>
    <w:unhideWhenUsed/>
    <w:rsid w:val="0070655D"/>
    <w:pPr>
      <w:ind w:left="1100"/>
    </w:pPr>
  </w:style>
  <w:style w:styleId="TOC7" w:type="paragraph">
    <w:name w:val="toc 7"/>
    <w:basedOn w:val="Normal"/>
    <w:next w:val="Normal"/>
    <w:autoRedefine/>
    <w:uiPriority w:val="39"/>
    <w:unhideWhenUsed/>
    <w:rsid w:val="0070655D"/>
    <w:pPr>
      <w:ind w:left="1320"/>
    </w:pPr>
  </w:style>
  <w:style w:styleId="TOC8" w:type="paragraph">
    <w:name w:val="toc 8"/>
    <w:basedOn w:val="Normal"/>
    <w:next w:val="Normal"/>
    <w:autoRedefine/>
    <w:uiPriority w:val="39"/>
    <w:unhideWhenUsed/>
    <w:rsid w:val="0070655D"/>
    <w:pPr>
      <w:ind w:left="1540"/>
    </w:pPr>
  </w:style>
  <w:style w:styleId="TOC9" w:type="paragraph">
    <w:name w:val="toc 9"/>
    <w:basedOn w:val="Normal"/>
    <w:next w:val="Normal"/>
    <w:autoRedefine/>
    <w:uiPriority w:val="39"/>
    <w:unhideWhenUsed/>
    <w:rsid w:val="0070655D"/>
    <w:pPr>
      <w:ind w:left="1760"/>
    </w:pPr>
  </w:style>
  <w:style w:styleId="Index1" w:type="paragraph">
    <w:name w:val="index 1"/>
    <w:basedOn w:val="Normal"/>
    <w:next w:val="Normal"/>
    <w:autoRedefine/>
    <w:uiPriority w:val="99"/>
    <w:unhideWhenUsed/>
    <w:rsid w:val="007830A7"/>
    <w:pPr>
      <w:spacing w:after="0"/>
      <w:ind w:hanging="220" w:left="220"/>
    </w:pPr>
    <w:rPr>
      <w:rFonts w:asciiTheme="minorHAnsi" w:hAnsiTheme="minorHAnsi"/>
      <w:sz w:val="18"/>
      <w:szCs w:val="18"/>
    </w:rPr>
  </w:style>
  <w:style w:styleId="Index2" w:type="paragraph">
    <w:name w:val="index 2"/>
    <w:basedOn w:val="Normal"/>
    <w:next w:val="Normal"/>
    <w:autoRedefine/>
    <w:uiPriority w:val="99"/>
    <w:unhideWhenUsed/>
    <w:rsid w:val="007830A7"/>
    <w:pPr>
      <w:spacing w:after="0"/>
      <w:ind w:hanging="220" w:left="440"/>
    </w:pPr>
    <w:rPr>
      <w:rFonts w:asciiTheme="minorHAnsi" w:hAnsiTheme="minorHAnsi"/>
      <w:sz w:val="18"/>
      <w:szCs w:val="18"/>
    </w:rPr>
  </w:style>
  <w:style w:styleId="Index3" w:type="paragraph">
    <w:name w:val="index 3"/>
    <w:basedOn w:val="Normal"/>
    <w:next w:val="Normal"/>
    <w:autoRedefine/>
    <w:uiPriority w:val="99"/>
    <w:unhideWhenUsed/>
    <w:rsid w:val="007830A7"/>
    <w:pPr>
      <w:spacing w:after="0"/>
      <w:ind w:hanging="220" w:left="660"/>
    </w:pPr>
    <w:rPr>
      <w:rFonts w:asciiTheme="minorHAnsi" w:hAnsiTheme="minorHAnsi"/>
      <w:sz w:val="18"/>
      <w:szCs w:val="18"/>
    </w:rPr>
  </w:style>
  <w:style w:styleId="Index4" w:type="paragraph">
    <w:name w:val="index 4"/>
    <w:basedOn w:val="Normal"/>
    <w:next w:val="Normal"/>
    <w:autoRedefine/>
    <w:uiPriority w:val="99"/>
    <w:unhideWhenUsed/>
    <w:rsid w:val="007830A7"/>
    <w:pPr>
      <w:spacing w:after="0"/>
      <w:ind w:hanging="220" w:left="880"/>
    </w:pPr>
    <w:rPr>
      <w:rFonts w:asciiTheme="minorHAnsi" w:hAnsiTheme="minorHAnsi"/>
      <w:sz w:val="18"/>
      <w:szCs w:val="18"/>
    </w:rPr>
  </w:style>
  <w:style w:styleId="Index5" w:type="paragraph">
    <w:name w:val="index 5"/>
    <w:basedOn w:val="Normal"/>
    <w:next w:val="Normal"/>
    <w:autoRedefine/>
    <w:uiPriority w:val="99"/>
    <w:unhideWhenUsed/>
    <w:rsid w:val="007830A7"/>
    <w:pPr>
      <w:spacing w:after="0"/>
      <w:ind w:hanging="220" w:left="1100"/>
    </w:pPr>
    <w:rPr>
      <w:rFonts w:asciiTheme="minorHAnsi" w:hAnsiTheme="minorHAnsi"/>
      <w:sz w:val="18"/>
      <w:szCs w:val="18"/>
    </w:rPr>
  </w:style>
  <w:style w:styleId="Index6" w:type="paragraph">
    <w:name w:val="index 6"/>
    <w:basedOn w:val="Normal"/>
    <w:next w:val="Normal"/>
    <w:autoRedefine/>
    <w:uiPriority w:val="99"/>
    <w:unhideWhenUsed/>
    <w:rsid w:val="007830A7"/>
    <w:pPr>
      <w:spacing w:after="0"/>
      <w:ind w:hanging="220" w:left="1320"/>
    </w:pPr>
    <w:rPr>
      <w:rFonts w:asciiTheme="minorHAnsi" w:hAnsiTheme="minorHAnsi"/>
      <w:sz w:val="18"/>
      <w:szCs w:val="18"/>
    </w:rPr>
  </w:style>
  <w:style w:styleId="Index7" w:type="paragraph">
    <w:name w:val="index 7"/>
    <w:basedOn w:val="Normal"/>
    <w:next w:val="Normal"/>
    <w:autoRedefine/>
    <w:uiPriority w:val="99"/>
    <w:unhideWhenUsed/>
    <w:rsid w:val="007830A7"/>
    <w:pPr>
      <w:spacing w:after="0"/>
      <w:ind w:hanging="220" w:left="1540"/>
    </w:pPr>
    <w:rPr>
      <w:rFonts w:asciiTheme="minorHAnsi" w:hAnsiTheme="minorHAnsi"/>
      <w:sz w:val="18"/>
      <w:szCs w:val="18"/>
    </w:rPr>
  </w:style>
  <w:style w:styleId="Index8" w:type="paragraph">
    <w:name w:val="index 8"/>
    <w:basedOn w:val="Normal"/>
    <w:next w:val="Normal"/>
    <w:autoRedefine/>
    <w:uiPriority w:val="99"/>
    <w:unhideWhenUsed/>
    <w:rsid w:val="007830A7"/>
    <w:pPr>
      <w:spacing w:after="0"/>
      <w:ind w:hanging="220" w:left="1760"/>
    </w:pPr>
    <w:rPr>
      <w:rFonts w:asciiTheme="minorHAnsi" w:hAnsiTheme="minorHAnsi"/>
      <w:sz w:val="18"/>
      <w:szCs w:val="18"/>
    </w:rPr>
  </w:style>
  <w:style w:styleId="Index9" w:type="paragraph">
    <w:name w:val="index 9"/>
    <w:basedOn w:val="Normal"/>
    <w:next w:val="Normal"/>
    <w:autoRedefine/>
    <w:uiPriority w:val="99"/>
    <w:unhideWhenUsed/>
    <w:rsid w:val="007830A7"/>
    <w:pPr>
      <w:spacing w:after="0"/>
      <w:ind w:hanging="220" w:left="1980"/>
    </w:pPr>
    <w:rPr>
      <w:rFonts w:asciiTheme="minorHAnsi" w:hAnsiTheme="minorHAnsi"/>
      <w:sz w:val="18"/>
      <w:szCs w:val="18"/>
    </w:rPr>
  </w:style>
  <w:style w:styleId="IndexHeading" w:type="paragraph">
    <w:name w:val="index heading"/>
    <w:basedOn w:val="Normal"/>
    <w:next w:val="Index1"/>
    <w:uiPriority w:val="99"/>
    <w:unhideWhenUsed/>
    <w:rsid w:val="007830A7"/>
    <w:pPr>
      <w:pBdr>
        <w:top w:color="auto" w:space="0" w:sz="12" w:val="single"/>
      </w:pBdr>
      <w:spacing w:after="240" w:before="360"/>
    </w:pPr>
    <w:rPr>
      <w:rFonts w:asciiTheme="minorHAnsi" w:hAnsiTheme="minorHAnsi"/>
      <w:b/>
      <w:bCs/>
      <w:i/>
      <w:iCs/>
      <w:sz w:val="26"/>
      <w:szCs w:val="26"/>
    </w:rPr>
  </w:style>
</w:styles>
</file>